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1AC0" w14:textId="77777777" w:rsidR="009C57EB" w:rsidRPr="00656847" w:rsidRDefault="00656847" w:rsidP="009C57EB">
      <w:pPr>
        <w:jc w:val="center"/>
        <w:rPr>
          <w:rFonts w:ascii="Arial" w:hAnsi="Arial" w:cs="Arial"/>
          <w:b/>
          <w:sz w:val="20"/>
          <w:u w:val="single"/>
          <w:lang w:val="ca-ES"/>
        </w:rPr>
      </w:pPr>
      <w:bookmarkStart w:id="0" w:name="_Hlk98929858"/>
      <w:r w:rsidRPr="00656847">
        <w:rPr>
          <w:rFonts w:ascii="Arial" w:hAnsi="Arial" w:cs="Arial"/>
          <w:b/>
          <w:sz w:val="20"/>
          <w:u w:val="single"/>
          <w:lang w:val="ca-ES"/>
        </w:rPr>
        <w:t>INSTRUCTIONS FOR THE EXERCISE OF RIGHTS</w:t>
      </w:r>
    </w:p>
    <w:p w14:paraId="7C240B24" w14:textId="77777777" w:rsidR="009C57EB" w:rsidRPr="00656847" w:rsidRDefault="00656847" w:rsidP="009C57EB">
      <w:pPr>
        <w:jc w:val="both"/>
        <w:rPr>
          <w:rFonts w:ascii="Arial" w:hAnsi="Arial" w:cs="Arial"/>
          <w:b/>
          <w:sz w:val="20"/>
          <w:u w:val="single"/>
          <w:lang w:val="ca-ES"/>
        </w:rPr>
      </w:pPr>
      <w:r w:rsidRPr="00656847">
        <w:rPr>
          <w:rFonts w:ascii="Arial" w:hAnsi="Arial" w:cs="Arial"/>
          <w:b/>
          <w:sz w:val="20"/>
          <w:u w:val="single"/>
          <w:lang w:val="ca-ES"/>
        </w:rPr>
        <w:t>Presentation of the request</w:t>
      </w:r>
    </w:p>
    <w:p w14:paraId="0DCC6AA7" w14:textId="77777777" w:rsidR="009C57EB" w:rsidRPr="00656847" w:rsidRDefault="00656847" w:rsidP="009C57EB">
      <w:pPr>
        <w:spacing w:after="0"/>
        <w:jc w:val="both"/>
        <w:rPr>
          <w:rFonts w:ascii="Arial" w:hAnsi="Arial" w:cs="Arial"/>
          <w:sz w:val="20"/>
          <w:szCs w:val="20"/>
          <w:lang w:val="ca-ES"/>
        </w:rPr>
      </w:pPr>
      <w:r w:rsidRPr="00656847">
        <w:rPr>
          <w:rFonts w:ascii="Arial" w:hAnsi="Arial" w:cs="Arial"/>
          <w:sz w:val="20"/>
          <w:szCs w:val="20"/>
          <w:lang w:val="ca-ES"/>
        </w:rPr>
        <w:t>To exercise your rights, you must direct your request to:</w:t>
      </w:r>
    </w:p>
    <w:p w14:paraId="762444D5" w14:textId="77777777" w:rsidR="009C57EB" w:rsidRPr="00656847" w:rsidRDefault="009C57EB" w:rsidP="009C57EB">
      <w:pPr>
        <w:spacing w:after="0"/>
        <w:ind w:left="360"/>
        <w:jc w:val="both"/>
        <w:rPr>
          <w:rFonts w:ascii="Arial" w:hAnsi="Arial" w:cs="Arial"/>
          <w:sz w:val="20"/>
          <w:szCs w:val="20"/>
          <w:lang w:val="ca-ES"/>
        </w:rPr>
      </w:pPr>
    </w:p>
    <w:p w14:paraId="68719A1C" w14:textId="77777777" w:rsidR="009C57EB" w:rsidRPr="00656847" w:rsidRDefault="009C57EB" w:rsidP="009C57EB">
      <w:pPr>
        <w:pStyle w:val="Prrafodelista"/>
        <w:numPr>
          <w:ilvl w:val="0"/>
          <w:numId w:val="16"/>
        </w:numPr>
        <w:spacing w:after="120"/>
        <w:ind w:left="714" w:hanging="357"/>
        <w:contextualSpacing w:val="0"/>
        <w:jc w:val="both"/>
        <w:rPr>
          <w:rFonts w:ascii="Arial" w:hAnsi="Arial" w:cs="Arial"/>
          <w:b/>
          <w:sz w:val="20"/>
          <w:szCs w:val="20"/>
          <w:lang w:val="ca-ES"/>
        </w:rPr>
      </w:pPr>
      <w:r w:rsidRPr="00656847">
        <w:rPr>
          <w:rFonts w:ascii="Arial" w:hAnsi="Arial" w:cs="Arial"/>
          <w:b/>
          <w:sz w:val="20"/>
          <w:szCs w:val="20"/>
          <w:lang w:val="ca-ES"/>
        </w:rPr>
        <w:t>By email:</w:t>
      </w:r>
    </w:p>
    <w:p w14:paraId="69321264" w14:textId="77777777" w:rsidR="009C57EB" w:rsidRPr="00656847" w:rsidRDefault="009C57EB" w:rsidP="009C57EB">
      <w:pPr>
        <w:pStyle w:val="Prrafodelista"/>
        <w:numPr>
          <w:ilvl w:val="0"/>
          <w:numId w:val="17"/>
        </w:numPr>
        <w:spacing w:after="0"/>
        <w:jc w:val="both"/>
        <w:rPr>
          <w:rFonts w:ascii="Arial" w:hAnsi="Arial" w:cs="Arial"/>
          <w:sz w:val="20"/>
          <w:szCs w:val="20"/>
          <w:lang w:val="ca-ES"/>
        </w:rPr>
      </w:pPr>
      <w:r w:rsidRPr="00656847">
        <w:rPr>
          <w:rFonts w:ascii="Arial" w:hAnsi="Arial" w:cs="Arial"/>
          <w:sz w:val="20"/>
          <w:szCs w:val="20"/>
          <w:lang w:val="ca-ES"/>
        </w:rPr>
        <w:t xml:space="preserve">To the address of TMB's Data Protection Officer, </w:t>
      </w:r>
      <w:hyperlink r:id="rId11" w:history="1">
        <w:r w:rsidRPr="00656847">
          <w:rPr>
            <w:rStyle w:val="Hipervnculo"/>
            <w:rFonts w:ascii="Arial" w:hAnsi="Arial" w:cs="Arial"/>
            <w:sz w:val="20"/>
            <w:szCs w:val="20"/>
            <w:lang w:val="ca-ES"/>
          </w:rPr>
          <w:t>dpd@tmb.cat</w:t>
        </w:r>
      </w:hyperlink>
    </w:p>
    <w:p w14:paraId="40F86796" w14:textId="77777777" w:rsidR="009C57EB" w:rsidRPr="00656847" w:rsidRDefault="009C57EB" w:rsidP="009C57EB">
      <w:pPr>
        <w:spacing w:after="0"/>
        <w:ind w:left="708"/>
        <w:jc w:val="both"/>
        <w:rPr>
          <w:rFonts w:ascii="Arial" w:hAnsi="Arial" w:cs="Arial"/>
          <w:sz w:val="20"/>
          <w:szCs w:val="20"/>
          <w:lang w:val="ca-ES"/>
        </w:rPr>
      </w:pPr>
    </w:p>
    <w:p w14:paraId="14AAB67E" w14:textId="77777777" w:rsidR="009C57EB" w:rsidRPr="00656847" w:rsidRDefault="00656847" w:rsidP="009C57EB">
      <w:pPr>
        <w:spacing w:after="0"/>
        <w:ind w:left="426"/>
        <w:jc w:val="both"/>
        <w:rPr>
          <w:rFonts w:ascii="Arial" w:hAnsi="Arial" w:cs="Arial"/>
          <w:sz w:val="20"/>
          <w:szCs w:val="20"/>
          <w:lang w:val="ca-ES"/>
        </w:rPr>
      </w:pPr>
      <w:r w:rsidRPr="00656847">
        <w:rPr>
          <w:rFonts w:ascii="Arial" w:hAnsi="Arial" w:cs="Arial"/>
          <w:sz w:val="20"/>
          <w:szCs w:val="20"/>
          <w:lang w:val="ca-ES"/>
        </w:rPr>
        <w:t xml:space="preserve">The subject of the mail must indicate " </w:t>
      </w:r>
      <w:r w:rsidRPr="00656847">
        <w:rPr>
          <w:rFonts w:ascii="Arial" w:hAnsi="Arial" w:cs="Arial"/>
          <w:b/>
          <w:i/>
          <w:sz w:val="20"/>
          <w:szCs w:val="20"/>
          <w:lang w:val="ca-ES"/>
        </w:rPr>
        <w:t xml:space="preserve">Exercise of data protection rights </w:t>
      </w:r>
      <w:r w:rsidRPr="00656847">
        <w:rPr>
          <w:rFonts w:ascii="Arial" w:hAnsi="Arial" w:cs="Arial"/>
          <w:sz w:val="20"/>
          <w:szCs w:val="20"/>
          <w:lang w:val="ca-ES"/>
        </w:rPr>
        <w:t>". The e-mail must accompany this completed and signed form, along with any additional documentation that may be relevant.</w:t>
      </w:r>
    </w:p>
    <w:p w14:paraId="7427C0CF" w14:textId="77777777" w:rsidR="009C57EB" w:rsidRPr="00656847" w:rsidRDefault="009C57EB" w:rsidP="009C57EB">
      <w:pPr>
        <w:spacing w:after="0"/>
        <w:ind w:left="426"/>
        <w:jc w:val="both"/>
        <w:rPr>
          <w:rFonts w:ascii="Arial" w:hAnsi="Arial" w:cs="Arial"/>
          <w:sz w:val="20"/>
          <w:szCs w:val="20"/>
          <w:lang w:val="ca-ES"/>
        </w:rPr>
      </w:pPr>
    </w:p>
    <w:p w14:paraId="341CB884" w14:textId="77777777" w:rsidR="009C57EB" w:rsidRPr="00656847" w:rsidRDefault="009C57EB" w:rsidP="009C57EB">
      <w:pPr>
        <w:spacing w:after="0"/>
        <w:ind w:left="360"/>
        <w:jc w:val="both"/>
        <w:rPr>
          <w:rFonts w:ascii="Arial" w:hAnsi="Arial" w:cs="Arial"/>
          <w:sz w:val="20"/>
          <w:szCs w:val="20"/>
          <w:lang w:val="ca-ES"/>
        </w:rPr>
      </w:pPr>
    </w:p>
    <w:p w14:paraId="4CDF6869" w14:textId="77777777" w:rsidR="009C57EB" w:rsidRPr="00656847" w:rsidRDefault="009C57EB" w:rsidP="009C57EB">
      <w:pPr>
        <w:pStyle w:val="Prrafodelista"/>
        <w:numPr>
          <w:ilvl w:val="0"/>
          <w:numId w:val="16"/>
        </w:numPr>
        <w:spacing w:after="120"/>
        <w:ind w:left="714" w:hanging="357"/>
        <w:contextualSpacing w:val="0"/>
        <w:jc w:val="both"/>
        <w:rPr>
          <w:rFonts w:ascii="Arial" w:hAnsi="Arial" w:cs="Arial"/>
          <w:b/>
          <w:sz w:val="20"/>
          <w:szCs w:val="20"/>
          <w:lang w:val="ca-ES"/>
        </w:rPr>
      </w:pPr>
      <w:r w:rsidRPr="00656847">
        <w:rPr>
          <w:rFonts w:ascii="Arial" w:hAnsi="Arial" w:cs="Arial"/>
          <w:b/>
          <w:sz w:val="20"/>
          <w:szCs w:val="20"/>
          <w:lang w:val="ca-ES"/>
        </w:rPr>
        <w:t>By Postal Mail:</w:t>
      </w:r>
    </w:p>
    <w:p w14:paraId="31B5506C" w14:textId="77777777" w:rsidR="009C57EB" w:rsidRPr="00656847" w:rsidRDefault="009C57EB" w:rsidP="009C57EB">
      <w:pPr>
        <w:spacing w:after="0"/>
        <w:ind w:left="360"/>
        <w:jc w:val="both"/>
        <w:rPr>
          <w:rFonts w:ascii="Arial" w:hAnsi="Arial" w:cs="Arial"/>
          <w:sz w:val="20"/>
          <w:szCs w:val="20"/>
          <w:lang w:val="ca-ES"/>
        </w:rPr>
      </w:pPr>
    </w:p>
    <w:p w14:paraId="13DB15A1" w14:textId="77777777" w:rsidR="009C57EB" w:rsidRPr="00656847" w:rsidRDefault="009C57EB" w:rsidP="009C57EB">
      <w:pPr>
        <w:spacing w:after="0"/>
        <w:ind w:left="360"/>
        <w:jc w:val="center"/>
        <w:rPr>
          <w:rFonts w:ascii="Arial" w:hAnsi="Arial" w:cs="Arial"/>
          <w:sz w:val="20"/>
          <w:szCs w:val="20"/>
          <w:lang w:val="ca-ES"/>
        </w:rPr>
      </w:pPr>
      <w:r w:rsidRPr="00656847">
        <w:rPr>
          <w:rFonts w:ascii="Arial" w:hAnsi="Arial" w:cs="Arial"/>
          <w:sz w:val="20"/>
          <w:szCs w:val="20"/>
          <w:lang w:val="ca-ES"/>
        </w:rPr>
        <w:t>TMB</w:t>
      </w:r>
    </w:p>
    <w:p w14:paraId="56D98586" w14:textId="1184A26E" w:rsidR="009C57EB" w:rsidRPr="00656847" w:rsidRDefault="001541D4" w:rsidP="009C57EB">
      <w:pPr>
        <w:spacing w:after="0"/>
        <w:ind w:left="360"/>
        <w:jc w:val="center"/>
        <w:rPr>
          <w:rFonts w:ascii="Arial" w:hAnsi="Arial" w:cs="Arial"/>
          <w:sz w:val="20"/>
          <w:szCs w:val="20"/>
          <w:lang w:val="ca-ES"/>
        </w:rPr>
      </w:pPr>
      <w:r>
        <w:rPr>
          <w:rFonts w:ascii="Arial" w:hAnsi="Arial" w:cs="Arial"/>
          <w:sz w:val="20"/>
          <w:szCs w:val="20"/>
          <w:lang w:val="ca-ES"/>
        </w:rPr>
        <w:t>Carrer</w:t>
      </w:r>
      <w:r w:rsidR="00656847">
        <w:rPr>
          <w:rFonts w:ascii="Arial" w:hAnsi="Arial" w:cs="Arial"/>
          <w:sz w:val="20"/>
          <w:szCs w:val="20"/>
          <w:lang w:val="ca-ES"/>
        </w:rPr>
        <w:t xml:space="preserve"> 60, N</w:t>
      </w:r>
      <w:r>
        <w:rPr>
          <w:rFonts w:ascii="Arial" w:hAnsi="Arial" w:cs="Arial"/>
          <w:sz w:val="20"/>
          <w:szCs w:val="20"/>
          <w:lang w:val="ca-ES"/>
        </w:rPr>
        <w:t xml:space="preserve">úmero </w:t>
      </w:r>
      <w:r w:rsidR="00656847">
        <w:rPr>
          <w:rFonts w:ascii="Arial" w:hAnsi="Arial" w:cs="Arial"/>
          <w:sz w:val="20"/>
          <w:szCs w:val="20"/>
          <w:lang w:val="ca-ES"/>
        </w:rPr>
        <w:t>21-23, Sector A</w:t>
      </w:r>
    </w:p>
    <w:p w14:paraId="08B46715" w14:textId="77777777" w:rsidR="001541D4" w:rsidRPr="00656847" w:rsidRDefault="001541D4" w:rsidP="001541D4">
      <w:pPr>
        <w:spacing w:after="0"/>
        <w:ind w:left="360"/>
        <w:jc w:val="center"/>
        <w:rPr>
          <w:rFonts w:ascii="Arial" w:hAnsi="Arial" w:cs="Arial"/>
          <w:sz w:val="20"/>
          <w:szCs w:val="20"/>
          <w:lang w:val="ca-ES"/>
        </w:rPr>
      </w:pPr>
      <w:r w:rsidRPr="00656847">
        <w:rPr>
          <w:rFonts w:ascii="Arial" w:hAnsi="Arial" w:cs="Arial"/>
          <w:sz w:val="20"/>
          <w:szCs w:val="20"/>
          <w:lang w:val="ca-ES"/>
        </w:rPr>
        <w:t>P</w:t>
      </w:r>
      <w:r>
        <w:rPr>
          <w:rFonts w:ascii="Arial" w:hAnsi="Arial" w:cs="Arial"/>
          <w:sz w:val="20"/>
          <w:szCs w:val="20"/>
          <w:lang w:val="ca-ES"/>
        </w:rPr>
        <w:t>olígon</w:t>
      </w:r>
      <w:r w:rsidRPr="00656847">
        <w:rPr>
          <w:rFonts w:ascii="Arial" w:hAnsi="Arial" w:cs="Arial"/>
          <w:sz w:val="20"/>
          <w:szCs w:val="20"/>
          <w:lang w:val="ca-ES"/>
        </w:rPr>
        <w:t xml:space="preserve"> Industrial de la Zona Franca</w:t>
      </w:r>
    </w:p>
    <w:p w14:paraId="5BFE27A5" w14:textId="77777777" w:rsidR="009C57EB" w:rsidRPr="00656847" w:rsidRDefault="009C57EB" w:rsidP="009C57EB">
      <w:pPr>
        <w:spacing w:after="0"/>
        <w:ind w:left="360"/>
        <w:jc w:val="center"/>
        <w:rPr>
          <w:rFonts w:ascii="Arial" w:hAnsi="Arial" w:cs="Arial"/>
          <w:sz w:val="20"/>
          <w:szCs w:val="20"/>
          <w:lang w:val="ca-ES"/>
        </w:rPr>
      </w:pPr>
      <w:r w:rsidRPr="00656847">
        <w:rPr>
          <w:rFonts w:ascii="Arial" w:hAnsi="Arial" w:cs="Arial"/>
          <w:sz w:val="20"/>
          <w:szCs w:val="20"/>
          <w:lang w:val="ca-ES"/>
        </w:rPr>
        <w:t>08040 (Barcelona)</w:t>
      </w:r>
    </w:p>
    <w:p w14:paraId="4043B963" w14:textId="77777777" w:rsidR="009C57EB" w:rsidRPr="00656847" w:rsidRDefault="009C57EB" w:rsidP="009C57EB">
      <w:pPr>
        <w:spacing w:after="0"/>
        <w:ind w:left="360"/>
        <w:jc w:val="both"/>
        <w:rPr>
          <w:rFonts w:ascii="Arial" w:hAnsi="Arial" w:cs="Arial"/>
          <w:sz w:val="20"/>
          <w:szCs w:val="20"/>
          <w:lang w:val="ca-ES"/>
        </w:rPr>
      </w:pPr>
    </w:p>
    <w:p w14:paraId="012BD9A5" w14:textId="6F8349DC" w:rsidR="009C57EB" w:rsidRPr="00656847" w:rsidRDefault="00656847" w:rsidP="009C57EB">
      <w:pPr>
        <w:spacing w:after="0"/>
        <w:ind w:left="360"/>
        <w:jc w:val="both"/>
        <w:rPr>
          <w:rFonts w:ascii="Arial" w:hAnsi="Arial" w:cs="Arial"/>
          <w:sz w:val="20"/>
          <w:szCs w:val="20"/>
          <w:lang w:val="ca-ES"/>
        </w:rPr>
      </w:pPr>
      <w:r w:rsidRPr="00656847">
        <w:rPr>
          <w:rFonts w:ascii="Arial" w:hAnsi="Arial" w:cs="Arial"/>
          <w:sz w:val="20"/>
          <w:szCs w:val="20"/>
          <w:lang w:val="ca-ES"/>
        </w:rPr>
        <w:t>It will be clearly indicated on the outside of the envelope "</w:t>
      </w:r>
      <w:r w:rsidRPr="00656847">
        <w:rPr>
          <w:rFonts w:ascii="Arial" w:hAnsi="Arial" w:cs="Arial"/>
          <w:b/>
          <w:i/>
          <w:sz w:val="20"/>
          <w:szCs w:val="20"/>
          <w:lang w:val="ca-ES"/>
        </w:rPr>
        <w:t>Exercise of data protection rights</w:t>
      </w:r>
      <w:r w:rsidRPr="00656847">
        <w:rPr>
          <w:rFonts w:ascii="Arial" w:hAnsi="Arial" w:cs="Arial"/>
          <w:sz w:val="20"/>
          <w:szCs w:val="20"/>
          <w:lang w:val="ca-ES"/>
        </w:rPr>
        <w:t>", and the present completed and signed form will be included inside, along with the complementary documentation that, in its case, is relevant.</w:t>
      </w:r>
    </w:p>
    <w:p w14:paraId="0A4937C8" w14:textId="77777777" w:rsidR="009C57EB" w:rsidRPr="00656847" w:rsidRDefault="009C57EB" w:rsidP="009C57EB">
      <w:pPr>
        <w:jc w:val="center"/>
        <w:rPr>
          <w:rFonts w:ascii="Times New Roman" w:hAnsi="Times New Roman" w:cs="Times New Roman"/>
          <w:sz w:val="24"/>
          <w:szCs w:val="24"/>
          <w:lang w:val="ca-ES"/>
        </w:rPr>
      </w:pPr>
    </w:p>
    <w:p w14:paraId="35EDA6E9" w14:textId="18C91A5A" w:rsidR="009C57EB" w:rsidRPr="00656847" w:rsidRDefault="00656847" w:rsidP="009C57EB">
      <w:pPr>
        <w:jc w:val="both"/>
        <w:rPr>
          <w:rFonts w:ascii="Times New Roman" w:hAnsi="Times New Roman" w:cs="Times New Roman"/>
          <w:sz w:val="24"/>
          <w:szCs w:val="24"/>
          <w:lang w:val="ca-ES"/>
        </w:rPr>
      </w:pPr>
      <w:r w:rsidRPr="00656847">
        <w:rPr>
          <w:rFonts w:ascii="Arial" w:hAnsi="Arial" w:cs="Arial"/>
          <w:b/>
          <w:sz w:val="20"/>
          <w:u w:val="single"/>
          <w:lang w:val="ca-ES"/>
        </w:rPr>
        <w:t xml:space="preserve">Identification of the </w:t>
      </w:r>
      <w:r w:rsidR="001541D4">
        <w:rPr>
          <w:rFonts w:ascii="Arial" w:hAnsi="Arial" w:cs="Arial"/>
          <w:b/>
          <w:sz w:val="20"/>
          <w:u w:val="single"/>
          <w:lang w:val="ca-ES"/>
        </w:rPr>
        <w:t>data subject</w:t>
      </w:r>
      <w:r w:rsidR="009C57EB" w:rsidRPr="00656847">
        <w:rPr>
          <w:rFonts w:ascii="Arial" w:hAnsi="Arial" w:cs="Arial"/>
          <w:b/>
          <w:sz w:val="20"/>
          <w:lang w:val="ca-ES"/>
        </w:rPr>
        <w:t>:</w:t>
      </w:r>
    </w:p>
    <w:p w14:paraId="792900E9" w14:textId="56894CD3" w:rsidR="00656847" w:rsidRPr="00656847" w:rsidRDefault="00656847" w:rsidP="00656847">
      <w:pPr>
        <w:spacing w:line="360" w:lineRule="auto"/>
        <w:jc w:val="both"/>
        <w:rPr>
          <w:rFonts w:ascii="Arial" w:hAnsi="Arial" w:cs="Arial"/>
          <w:sz w:val="20"/>
          <w:szCs w:val="20"/>
          <w:lang w:val="ca-ES"/>
        </w:rPr>
      </w:pPr>
      <w:r w:rsidRPr="00656847">
        <w:rPr>
          <w:rFonts w:ascii="Arial" w:hAnsi="Arial" w:cs="Arial"/>
          <w:sz w:val="20"/>
          <w:szCs w:val="20"/>
          <w:lang w:val="ca-ES"/>
        </w:rPr>
        <w:t xml:space="preserve">In cases where there are reasonable doubts about the identity of the </w:t>
      </w:r>
      <w:r w:rsidR="001541D4">
        <w:rPr>
          <w:rFonts w:ascii="Arial" w:hAnsi="Arial" w:cs="Arial"/>
          <w:sz w:val="20"/>
          <w:szCs w:val="20"/>
          <w:lang w:val="ca-ES"/>
        </w:rPr>
        <w:t>data subject</w:t>
      </w:r>
      <w:r w:rsidRPr="00656847">
        <w:rPr>
          <w:rFonts w:ascii="Arial" w:hAnsi="Arial" w:cs="Arial"/>
          <w:sz w:val="20"/>
          <w:szCs w:val="20"/>
          <w:lang w:val="ca-ES"/>
        </w:rPr>
        <w:t xml:space="preserve">, the </w:t>
      </w:r>
      <w:r w:rsidR="001541D4">
        <w:rPr>
          <w:rFonts w:ascii="Arial" w:hAnsi="Arial" w:cs="Arial"/>
          <w:sz w:val="20"/>
          <w:szCs w:val="20"/>
          <w:lang w:val="ca-ES"/>
        </w:rPr>
        <w:t>data controller</w:t>
      </w:r>
      <w:r w:rsidRPr="00656847">
        <w:rPr>
          <w:rFonts w:ascii="Arial" w:hAnsi="Arial" w:cs="Arial"/>
          <w:sz w:val="20"/>
          <w:szCs w:val="20"/>
          <w:lang w:val="ca-ES"/>
        </w:rPr>
        <w:t xml:space="preserve"> will request the necessary and appropriate data to confirm their identity (art. 12.6 </w:t>
      </w:r>
      <w:r w:rsidR="001541D4">
        <w:rPr>
          <w:rFonts w:ascii="Arial" w:hAnsi="Arial" w:cs="Arial"/>
          <w:sz w:val="20"/>
          <w:szCs w:val="20"/>
          <w:lang w:val="ca-ES"/>
        </w:rPr>
        <w:t>GDPR</w:t>
      </w:r>
      <w:r w:rsidRPr="00656847">
        <w:rPr>
          <w:rFonts w:ascii="Arial" w:hAnsi="Arial" w:cs="Arial"/>
          <w:sz w:val="20"/>
          <w:szCs w:val="20"/>
          <w:lang w:val="ca-ES"/>
        </w:rPr>
        <w:t>).</w:t>
      </w:r>
    </w:p>
    <w:p w14:paraId="3514DF16" w14:textId="6C551ED4" w:rsidR="009C57EB" w:rsidRPr="00656847" w:rsidRDefault="00656847" w:rsidP="00656847">
      <w:pPr>
        <w:spacing w:line="360" w:lineRule="auto"/>
        <w:jc w:val="both"/>
        <w:rPr>
          <w:rFonts w:ascii="Arial" w:hAnsi="Arial" w:cs="Arial"/>
          <w:sz w:val="20"/>
          <w:szCs w:val="20"/>
          <w:lang w:val="ca-ES"/>
        </w:rPr>
      </w:pPr>
      <w:r w:rsidRPr="00656847">
        <w:rPr>
          <w:rFonts w:ascii="Arial" w:hAnsi="Arial" w:cs="Arial"/>
          <w:sz w:val="20"/>
          <w:szCs w:val="20"/>
          <w:lang w:val="ca-ES"/>
        </w:rPr>
        <w:t xml:space="preserve">In the case of wanting to exercise your right of </w:t>
      </w:r>
      <w:r w:rsidRPr="00656847">
        <w:rPr>
          <w:rFonts w:ascii="Arial" w:hAnsi="Arial" w:cs="Arial"/>
          <w:b/>
          <w:sz w:val="20"/>
          <w:szCs w:val="20"/>
          <w:lang w:val="ca-ES"/>
        </w:rPr>
        <w:t>access to video surveillance images</w:t>
      </w:r>
      <w:r w:rsidRPr="00656847">
        <w:rPr>
          <w:rFonts w:ascii="Arial" w:hAnsi="Arial" w:cs="Arial"/>
          <w:sz w:val="20"/>
          <w:szCs w:val="20"/>
          <w:lang w:val="ca-ES"/>
        </w:rPr>
        <w:t>, it is necessary to clearly identify the date, the specific place and the time. In the same way, you must provide as complementary documentation a copy of an identification document, as well as an updated image of you that allows us to verify and contrast your presence in our records.</w:t>
      </w:r>
    </w:p>
    <w:p w14:paraId="7CBF0CF4" w14:textId="77777777" w:rsidR="009C57EB" w:rsidRPr="00656847" w:rsidRDefault="00656847" w:rsidP="009C57EB">
      <w:pPr>
        <w:spacing w:line="360" w:lineRule="auto"/>
        <w:jc w:val="both"/>
        <w:rPr>
          <w:rFonts w:ascii="Arial" w:hAnsi="Arial" w:cs="Arial"/>
          <w:b/>
          <w:sz w:val="20"/>
          <w:szCs w:val="20"/>
          <w:u w:val="single"/>
          <w:lang w:val="ca-ES"/>
        </w:rPr>
      </w:pPr>
      <w:r w:rsidRPr="00656847">
        <w:rPr>
          <w:rFonts w:ascii="Arial" w:hAnsi="Arial" w:cs="Arial"/>
          <w:b/>
          <w:sz w:val="20"/>
          <w:szCs w:val="20"/>
          <w:u w:val="single"/>
          <w:lang w:val="ca-ES"/>
        </w:rPr>
        <w:t>Notification of resolution:</w:t>
      </w:r>
    </w:p>
    <w:p w14:paraId="4860F529" w14:textId="21B4FCD4" w:rsidR="00656847" w:rsidRPr="00656847" w:rsidRDefault="00656847" w:rsidP="00656847">
      <w:pPr>
        <w:spacing w:line="360" w:lineRule="auto"/>
        <w:jc w:val="both"/>
        <w:rPr>
          <w:rFonts w:ascii="Arial" w:hAnsi="Arial" w:cs="Arial"/>
          <w:sz w:val="20"/>
          <w:szCs w:val="20"/>
          <w:lang w:val="ca-ES"/>
        </w:rPr>
      </w:pPr>
      <w:r w:rsidRPr="00656847">
        <w:rPr>
          <w:rFonts w:ascii="Arial" w:hAnsi="Arial" w:cs="Arial"/>
          <w:sz w:val="20"/>
          <w:szCs w:val="20"/>
          <w:lang w:val="ca-ES"/>
        </w:rPr>
        <w:t>The deadline for responding to the request is one month from its presentation. However, in view of the complexity and number of requests, the term could be extended up to a maximum of two more months, of which, in the event that it occurs, you will be promptly informed.</w:t>
      </w:r>
    </w:p>
    <w:p w14:paraId="4AA9FDEF" w14:textId="77777777" w:rsidR="009C57EB" w:rsidRPr="00656847" w:rsidRDefault="00656847" w:rsidP="00656847">
      <w:pPr>
        <w:spacing w:line="360" w:lineRule="auto"/>
        <w:jc w:val="both"/>
        <w:rPr>
          <w:rFonts w:ascii="Arial" w:hAnsi="Arial" w:cs="Arial"/>
          <w:sz w:val="20"/>
          <w:szCs w:val="20"/>
          <w:lang w:val="ca-ES"/>
        </w:rPr>
      </w:pPr>
      <w:r w:rsidRPr="00656847">
        <w:rPr>
          <w:rFonts w:ascii="Arial" w:hAnsi="Arial" w:cs="Arial"/>
          <w:sz w:val="20"/>
          <w:szCs w:val="20"/>
          <w:lang w:val="ca-ES"/>
        </w:rPr>
        <w:t>The default means of notification is email. If you do not have an e-mail address, please indicate this clearly in the development section and provide a postal address.</w:t>
      </w:r>
    </w:p>
    <w:p w14:paraId="767FA412" w14:textId="77777777" w:rsidR="009C414F" w:rsidRDefault="009C414F">
      <w:pPr>
        <w:rPr>
          <w:rFonts w:ascii="Arial" w:hAnsi="Arial" w:cs="Arial"/>
          <w:b/>
          <w:color w:val="000000"/>
          <w:sz w:val="20"/>
          <w:szCs w:val="20"/>
          <w:lang w:val="ca-ES"/>
        </w:rPr>
      </w:pPr>
      <w:r>
        <w:rPr>
          <w:rFonts w:ascii="Arial" w:hAnsi="Arial" w:cs="Arial"/>
          <w:b/>
          <w:color w:val="000000"/>
          <w:sz w:val="20"/>
          <w:szCs w:val="20"/>
          <w:lang w:val="ca-ES"/>
        </w:rPr>
        <w:br w:type="page"/>
      </w:r>
    </w:p>
    <w:p w14:paraId="19C6361C" w14:textId="77777777" w:rsidR="00656847" w:rsidRPr="00656847" w:rsidRDefault="00656847" w:rsidP="00656847">
      <w:pPr>
        <w:spacing w:before="120" w:after="120" w:line="360" w:lineRule="auto"/>
        <w:jc w:val="center"/>
        <w:rPr>
          <w:rFonts w:ascii="Arial" w:hAnsi="Arial" w:cs="Arial"/>
          <w:b/>
          <w:color w:val="000000"/>
          <w:sz w:val="20"/>
          <w:szCs w:val="20"/>
          <w:lang w:val="ca-ES"/>
        </w:rPr>
      </w:pPr>
      <w:r w:rsidRPr="00656847">
        <w:rPr>
          <w:rFonts w:ascii="Arial" w:hAnsi="Arial" w:cs="Arial"/>
          <w:b/>
          <w:color w:val="000000"/>
          <w:sz w:val="20"/>
          <w:szCs w:val="20"/>
          <w:lang w:val="ca-ES"/>
        </w:rPr>
        <w:lastRenderedPageBreak/>
        <w:t>FORM FOR THE EXERCISE OF RIGHTS</w:t>
      </w:r>
    </w:p>
    <w:p w14:paraId="6416957B" w14:textId="77777777" w:rsidR="00390A8A" w:rsidRPr="00656847" w:rsidRDefault="00656847" w:rsidP="00656847">
      <w:pPr>
        <w:spacing w:before="120" w:after="120" w:line="360" w:lineRule="auto"/>
        <w:jc w:val="center"/>
        <w:rPr>
          <w:rFonts w:ascii="Arial" w:hAnsi="Arial" w:cs="Arial"/>
          <w:b/>
          <w:color w:val="000000"/>
          <w:sz w:val="20"/>
          <w:szCs w:val="20"/>
          <w:lang w:val="ca-ES"/>
        </w:rPr>
      </w:pPr>
      <w:r w:rsidRPr="00656847">
        <w:rPr>
          <w:rFonts w:ascii="Arial" w:hAnsi="Arial" w:cs="Arial"/>
          <w:b/>
          <w:color w:val="000000"/>
          <w:sz w:val="20"/>
          <w:szCs w:val="20"/>
          <w:lang w:val="ca-ES"/>
        </w:rPr>
        <w:t>IN MATTER OF DATA PROTECTION</w:t>
      </w:r>
    </w:p>
    <w:p w14:paraId="51716A32" w14:textId="77777777" w:rsidR="00390A8A" w:rsidRPr="00656847" w:rsidRDefault="00656847" w:rsidP="00574193">
      <w:pPr>
        <w:pStyle w:val="Default"/>
        <w:spacing w:before="100" w:beforeAutospacing="1" w:after="120" w:line="360" w:lineRule="auto"/>
        <w:rPr>
          <w:b/>
          <w:bCs/>
          <w:sz w:val="20"/>
          <w:szCs w:val="20"/>
          <w:u w:val="single"/>
          <w:lang w:val="ca-ES"/>
        </w:rPr>
      </w:pPr>
      <w:r w:rsidRPr="00656847">
        <w:rPr>
          <w:b/>
          <w:bCs/>
          <w:sz w:val="20"/>
          <w:szCs w:val="20"/>
          <w:u w:val="single"/>
          <w:lang w:val="ca-ES"/>
        </w:rPr>
        <w:t>Indicate the Data Controller to whom you are addressing your request::</w:t>
      </w:r>
    </w:p>
    <w:p w14:paraId="0703EA31" w14:textId="77777777" w:rsidR="007673E3" w:rsidRPr="00656847" w:rsidRDefault="001B67A2" w:rsidP="00C87BDA">
      <w:pPr>
        <w:pStyle w:val="Default"/>
        <w:spacing w:before="100" w:beforeAutospacing="1" w:after="120" w:line="360" w:lineRule="auto"/>
        <w:ind w:left="720"/>
        <w:rPr>
          <w:color w:val="323232"/>
          <w:sz w:val="20"/>
          <w:szCs w:val="20"/>
          <w:lang w:val="ca-ES"/>
        </w:rPr>
      </w:pPr>
      <w:sdt>
        <w:sdtPr>
          <w:rPr>
            <w:sz w:val="20"/>
            <w:szCs w:val="20"/>
            <w:lang w:val="ca-ES"/>
          </w:rPr>
          <w:id w:val="-1715186243"/>
          <w14:checkbox>
            <w14:checked w14:val="0"/>
            <w14:checkedState w14:val="2612" w14:font="MS Gothic"/>
            <w14:uncheckedState w14:val="2610" w14:font="MS Gothic"/>
          </w14:checkbox>
        </w:sdtPr>
        <w:sdtEndPr/>
        <w:sdtContent>
          <w:r w:rsidR="00C87BDA" w:rsidRPr="00656847">
            <w:rPr>
              <w:rFonts w:ascii="MS Gothic" w:eastAsia="MS Gothic" w:hAnsi="MS Gothic"/>
              <w:sz w:val="20"/>
              <w:szCs w:val="20"/>
              <w:lang w:val="ca-ES"/>
            </w:rPr>
            <w:t>☐</w:t>
          </w:r>
        </w:sdtContent>
      </w:sdt>
      <w:r w:rsidR="00C87BDA" w:rsidRPr="00656847">
        <w:rPr>
          <w:sz w:val="20"/>
          <w:szCs w:val="20"/>
          <w:lang w:val="ca-ES"/>
        </w:rPr>
        <w:t xml:space="preserve"> </w:t>
      </w:r>
      <w:r w:rsidR="007673E3" w:rsidRPr="00656847">
        <w:rPr>
          <w:color w:val="323232"/>
          <w:sz w:val="20"/>
          <w:szCs w:val="20"/>
          <w:lang w:val="ca-ES"/>
        </w:rPr>
        <w:t>Transports de Barcelona, SA</w:t>
      </w:r>
    </w:p>
    <w:p w14:paraId="3C3C0E1A" w14:textId="12222D93" w:rsidR="007673E3" w:rsidRPr="00656847" w:rsidRDefault="001B67A2" w:rsidP="00C87BDA">
      <w:pPr>
        <w:pStyle w:val="Default"/>
        <w:spacing w:before="100" w:beforeAutospacing="1" w:after="120" w:line="360" w:lineRule="auto"/>
        <w:ind w:left="720"/>
        <w:rPr>
          <w:color w:val="323232"/>
          <w:sz w:val="20"/>
          <w:szCs w:val="20"/>
          <w:lang w:val="ca-ES"/>
        </w:rPr>
      </w:pPr>
      <w:sdt>
        <w:sdtPr>
          <w:rPr>
            <w:sz w:val="20"/>
            <w:szCs w:val="20"/>
            <w:lang w:val="ca-ES"/>
          </w:rPr>
          <w:id w:val="-9295681"/>
          <w14:checkbox>
            <w14:checked w14:val="0"/>
            <w14:checkedState w14:val="2612" w14:font="MS Gothic"/>
            <w14:uncheckedState w14:val="2610" w14:font="MS Gothic"/>
          </w14:checkbox>
        </w:sdtPr>
        <w:sdtEndPr/>
        <w:sdtContent>
          <w:r w:rsidR="00C87BDA" w:rsidRPr="00656847">
            <w:rPr>
              <w:rFonts w:ascii="MS Gothic" w:eastAsia="MS Gothic" w:hAnsi="MS Gothic"/>
              <w:sz w:val="20"/>
              <w:szCs w:val="20"/>
              <w:lang w:val="ca-ES"/>
            </w:rPr>
            <w:t>☐</w:t>
          </w:r>
        </w:sdtContent>
      </w:sdt>
      <w:r w:rsidR="00C87BDA" w:rsidRPr="00656847">
        <w:rPr>
          <w:sz w:val="20"/>
          <w:szCs w:val="20"/>
          <w:lang w:val="ca-ES"/>
        </w:rPr>
        <w:t xml:space="preserve"> </w:t>
      </w:r>
      <w:r w:rsidR="001541D4" w:rsidRPr="00656847">
        <w:rPr>
          <w:color w:val="323232"/>
          <w:sz w:val="20"/>
          <w:szCs w:val="20"/>
          <w:lang w:val="ca-ES"/>
        </w:rPr>
        <w:t>Ferrocarril Metropolità de Barcelona, S. A.</w:t>
      </w:r>
    </w:p>
    <w:p w14:paraId="66F5CD0A" w14:textId="611D9457" w:rsidR="007673E3" w:rsidRPr="00656847" w:rsidRDefault="001B67A2" w:rsidP="00C87BDA">
      <w:pPr>
        <w:pStyle w:val="Default"/>
        <w:spacing w:before="100" w:beforeAutospacing="1" w:after="120" w:line="360" w:lineRule="auto"/>
        <w:ind w:left="720"/>
        <w:rPr>
          <w:color w:val="323232"/>
          <w:sz w:val="20"/>
          <w:szCs w:val="20"/>
          <w:lang w:val="ca-ES"/>
        </w:rPr>
      </w:pPr>
      <w:sdt>
        <w:sdtPr>
          <w:rPr>
            <w:sz w:val="20"/>
            <w:szCs w:val="20"/>
            <w:lang w:val="ca-ES"/>
          </w:rPr>
          <w:id w:val="-350410667"/>
          <w14:checkbox>
            <w14:checked w14:val="0"/>
            <w14:checkedState w14:val="2612" w14:font="MS Gothic"/>
            <w14:uncheckedState w14:val="2610" w14:font="MS Gothic"/>
          </w14:checkbox>
        </w:sdtPr>
        <w:sdtEndPr/>
        <w:sdtContent>
          <w:r w:rsidR="00C87BDA" w:rsidRPr="00656847">
            <w:rPr>
              <w:rFonts w:ascii="MS Gothic" w:eastAsia="MS Gothic" w:hAnsi="MS Gothic"/>
              <w:sz w:val="20"/>
              <w:szCs w:val="20"/>
              <w:lang w:val="ca-ES"/>
            </w:rPr>
            <w:t>☐</w:t>
          </w:r>
        </w:sdtContent>
      </w:sdt>
      <w:r w:rsidR="00C87BDA" w:rsidRPr="00656847">
        <w:rPr>
          <w:sz w:val="20"/>
          <w:szCs w:val="20"/>
          <w:lang w:val="ca-ES"/>
        </w:rPr>
        <w:t xml:space="preserve"> </w:t>
      </w:r>
      <w:r w:rsidR="001541D4" w:rsidRPr="00656847">
        <w:rPr>
          <w:color w:val="323232"/>
          <w:sz w:val="20"/>
          <w:szCs w:val="20"/>
          <w:lang w:val="ca-ES"/>
        </w:rPr>
        <w:t>Projectes i Serveis de Mobilitat, S. A.</w:t>
      </w:r>
    </w:p>
    <w:p w14:paraId="7EC7F16A" w14:textId="3BAC3252" w:rsidR="007673E3" w:rsidRPr="00656847" w:rsidRDefault="001B67A2" w:rsidP="00C87BDA">
      <w:pPr>
        <w:pStyle w:val="Default"/>
        <w:spacing w:before="100" w:beforeAutospacing="1" w:after="120" w:line="360" w:lineRule="auto"/>
        <w:ind w:left="720"/>
        <w:rPr>
          <w:color w:val="323232"/>
          <w:sz w:val="20"/>
          <w:szCs w:val="20"/>
          <w:lang w:val="ca-ES"/>
        </w:rPr>
      </w:pPr>
      <w:sdt>
        <w:sdtPr>
          <w:rPr>
            <w:sz w:val="20"/>
            <w:szCs w:val="20"/>
            <w:lang w:val="ca-ES"/>
          </w:rPr>
          <w:id w:val="523990832"/>
          <w14:checkbox>
            <w14:checked w14:val="0"/>
            <w14:checkedState w14:val="2612" w14:font="MS Gothic"/>
            <w14:uncheckedState w14:val="2610" w14:font="MS Gothic"/>
          </w14:checkbox>
        </w:sdtPr>
        <w:sdtEndPr/>
        <w:sdtContent>
          <w:r w:rsidR="00C87BDA" w:rsidRPr="00656847">
            <w:rPr>
              <w:rFonts w:ascii="MS Gothic" w:eastAsia="MS Gothic" w:hAnsi="MS Gothic"/>
              <w:sz w:val="20"/>
              <w:szCs w:val="20"/>
              <w:lang w:val="ca-ES"/>
            </w:rPr>
            <w:t>☐</w:t>
          </w:r>
        </w:sdtContent>
      </w:sdt>
      <w:r w:rsidR="00C87BDA" w:rsidRPr="00656847">
        <w:rPr>
          <w:sz w:val="20"/>
          <w:szCs w:val="20"/>
          <w:lang w:val="ca-ES"/>
        </w:rPr>
        <w:t xml:space="preserve"> </w:t>
      </w:r>
      <w:r w:rsidR="001541D4" w:rsidRPr="00656847">
        <w:rPr>
          <w:color w:val="323232"/>
          <w:sz w:val="20"/>
          <w:szCs w:val="20"/>
          <w:lang w:val="ca-ES"/>
        </w:rPr>
        <w:t>Transports Metropolitans de Barcelona, S.L.</w:t>
      </w:r>
    </w:p>
    <w:p w14:paraId="57856837" w14:textId="4843394B" w:rsidR="00390A8A" w:rsidRPr="00656847" w:rsidRDefault="001B67A2" w:rsidP="00C87BDA">
      <w:pPr>
        <w:pStyle w:val="Default"/>
        <w:spacing w:before="100" w:beforeAutospacing="1" w:after="120" w:line="360" w:lineRule="auto"/>
        <w:ind w:left="720"/>
        <w:rPr>
          <w:sz w:val="20"/>
          <w:szCs w:val="20"/>
          <w:u w:val="single"/>
          <w:lang w:val="ca-ES"/>
        </w:rPr>
      </w:pPr>
      <w:sdt>
        <w:sdtPr>
          <w:rPr>
            <w:sz w:val="20"/>
            <w:szCs w:val="20"/>
            <w:lang w:val="ca-ES"/>
          </w:rPr>
          <w:id w:val="250091281"/>
          <w14:checkbox>
            <w14:checked w14:val="0"/>
            <w14:checkedState w14:val="2612" w14:font="MS Gothic"/>
            <w14:uncheckedState w14:val="2610" w14:font="MS Gothic"/>
          </w14:checkbox>
        </w:sdtPr>
        <w:sdtEndPr/>
        <w:sdtContent>
          <w:r w:rsidR="00C87BDA" w:rsidRPr="00656847">
            <w:rPr>
              <w:rFonts w:ascii="MS Gothic" w:eastAsia="MS Gothic" w:hAnsi="MS Gothic"/>
              <w:sz w:val="20"/>
              <w:szCs w:val="20"/>
              <w:lang w:val="ca-ES"/>
            </w:rPr>
            <w:t>☐</w:t>
          </w:r>
        </w:sdtContent>
      </w:sdt>
      <w:r w:rsidR="00C87BDA" w:rsidRPr="00656847">
        <w:rPr>
          <w:sz w:val="20"/>
          <w:szCs w:val="20"/>
          <w:lang w:val="ca-ES"/>
        </w:rPr>
        <w:t xml:space="preserve"> </w:t>
      </w:r>
      <w:r w:rsidR="001541D4" w:rsidRPr="00656847">
        <w:rPr>
          <w:color w:val="323232"/>
          <w:sz w:val="20"/>
          <w:szCs w:val="20"/>
          <w:lang w:val="ca-ES"/>
        </w:rPr>
        <w:t>Fundació</w:t>
      </w:r>
      <w:r w:rsidR="001541D4">
        <w:rPr>
          <w:color w:val="323232"/>
          <w:sz w:val="20"/>
          <w:szCs w:val="20"/>
          <w:lang w:val="ca-ES"/>
        </w:rPr>
        <w:t xml:space="preserve"> TMB</w:t>
      </w:r>
    </w:p>
    <w:p w14:paraId="33FBF7CC" w14:textId="1359FF56" w:rsidR="00E20FC5" w:rsidRPr="00656847" w:rsidRDefault="00656847" w:rsidP="002365A3">
      <w:pPr>
        <w:spacing w:after="120" w:line="360" w:lineRule="auto"/>
        <w:jc w:val="both"/>
        <w:rPr>
          <w:rFonts w:ascii="Arial" w:hAnsi="Arial" w:cs="Arial"/>
          <w:b/>
          <w:color w:val="000000"/>
          <w:sz w:val="20"/>
          <w:szCs w:val="20"/>
          <w:u w:val="single"/>
          <w:lang w:val="ca-ES"/>
        </w:rPr>
      </w:pPr>
      <w:r w:rsidRPr="00656847">
        <w:rPr>
          <w:rFonts w:ascii="Arial" w:hAnsi="Arial" w:cs="Arial"/>
          <w:b/>
          <w:color w:val="000000"/>
          <w:sz w:val="20"/>
          <w:szCs w:val="20"/>
          <w:u w:val="single"/>
          <w:lang w:val="ca-ES"/>
        </w:rPr>
        <w:t>Data of the</w:t>
      </w:r>
      <w:r w:rsidR="001541D4">
        <w:rPr>
          <w:rFonts w:ascii="Arial" w:hAnsi="Arial" w:cs="Arial"/>
          <w:b/>
          <w:color w:val="000000"/>
          <w:sz w:val="20"/>
          <w:szCs w:val="20"/>
          <w:u w:val="single"/>
          <w:lang w:val="ca-ES"/>
        </w:rPr>
        <w:t xml:space="preserve"> data subject</w:t>
      </w:r>
      <w:r w:rsidRPr="00656847">
        <w:rPr>
          <w:rFonts w:ascii="Arial" w:hAnsi="Arial" w:cs="Arial"/>
          <w:b/>
          <w:color w:val="000000"/>
          <w:sz w:val="20"/>
          <w:szCs w:val="20"/>
          <w:u w:val="single"/>
          <w:lang w:val="ca-ES"/>
        </w:rPr>
        <w:t>:</w:t>
      </w:r>
    </w:p>
    <w:p w14:paraId="645E2393" w14:textId="77777777" w:rsidR="007B51BB" w:rsidRPr="00656847" w:rsidRDefault="000B6CF3" w:rsidP="002365A3">
      <w:pPr>
        <w:spacing w:after="120" w:line="360" w:lineRule="auto"/>
        <w:jc w:val="both"/>
        <w:rPr>
          <w:rFonts w:ascii="Arial" w:hAnsi="Arial" w:cs="Arial"/>
          <w:color w:val="000000"/>
          <w:sz w:val="20"/>
          <w:szCs w:val="20"/>
          <w:lang w:val="ca-ES"/>
        </w:rPr>
      </w:pPr>
      <w:r w:rsidRPr="00656847">
        <w:rPr>
          <w:rFonts w:ascii="Arial" w:hAnsi="Arial" w:cs="Arial"/>
          <w:color w:val="000000"/>
          <w:sz w:val="20"/>
          <w:szCs w:val="20"/>
          <w:lang w:val="ca-ES"/>
        </w:rPr>
        <w:t>Mr./Ms................................................... ................................................ ......................</w:t>
      </w:r>
    </w:p>
    <w:p w14:paraId="0A87AFC6" w14:textId="77777777" w:rsidR="0096532F" w:rsidRPr="00656847" w:rsidRDefault="0096532F" w:rsidP="002365A3">
      <w:pPr>
        <w:spacing w:after="120" w:line="360" w:lineRule="auto"/>
        <w:jc w:val="both"/>
        <w:rPr>
          <w:rFonts w:ascii="Arial" w:hAnsi="Arial" w:cs="Arial"/>
          <w:color w:val="000000"/>
          <w:sz w:val="20"/>
          <w:szCs w:val="20"/>
          <w:lang w:val="ca-ES"/>
        </w:rPr>
      </w:pPr>
      <w:r w:rsidRPr="00656847">
        <w:rPr>
          <w:rFonts w:ascii="Arial" w:hAnsi="Arial" w:cs="Arial"/>
          <w:color w:val="000000"/>
          <w:sz w:val="20"/>
          <w:szCs w:val="20"/>
          <w:lang w:val="ca-ES"/>
        </w:rPr>
        <w:t>IDENTITY CARD ……………………………</w:t>
      </w:r>
    </w:p>
    <w:p w14:paraId="126EEB97" w14:textId="497EC771" w:rsidR="007B51BB" w:rsidRPr="00656847" w:rsidRDefault="001B67A2" w:rsidP="00574193">
      <w:pPr>
        <w:spacing w:after="120" w:line="360" w:lineRule="auto"/>
        <w:ind w:firstLine="708"/>
        <w:jc w:val="both"/>
        <w:rPr>
          <w:rFonts w:ascii="Arial" w:hAnsi="Arial" w:cs="Arial"/>
          <w:color w:val="000000"/>
          <w:sz w:val="20"/>
          <w:szCs w:val="20"/>
          <w:lang w:val="ca-ES"/>
        </w:rPr>
      </w:pPr>
      <w:sdt>
        <w:sdtPr>
          <w:rPr>
            <w:rFonts w:ascii="Arial" w:hAnsi="Arial" w:cs="Arial"/>
            <w:color w:val="000000"/>
            <w:sz w:val="20"/>
            <w:szCs w:val="20"/>
            <w:lang w:val="ca-ES"/>
          </w:rPr>
          <w:id w:val="1025363893"/>
          <w14:checkbox>
            <w14:checked w14:val="0"/>
            <w14:checkedState w14:val="2612" w14:font="MS Gothic"/>
            <w14:uncheckedState w14:val="2610" w14:font="MS Gothic"/>
          </w14:checkbox>
        </w:sdtPr>
        <w:sdtEndPr/>
        <w:sdtContent>
          <w:r w:rsidR="00C87BDA" w:rsidRPr="00656847">
            <w:rPr>
              <w:rFonts w:ascii="MS Gothic" w:eastAsia="MS Gothic" w:hAnsi="MS Gothic" w:cs="Arial"/>
              <w:color w:val="000000"/>
              <w:sz w:val="20"/>
              <w:szCs w:val="20"/>
              <w:lang w:val="ca-ES"/>
            </w:rPr>
            <w:t>☐</w:t>
          </w:r>
        </w:sdtContent>
      </w:sdt>
      <w:r w:rsidR="00EC6E93">
        <w:rPr>
          <w:rFonts w:ascii="Arial" w:hAnsi="Arial" w:cs="Arial"/>
          <w:color w:val="000000"/>
          <w:sz w:val="20"/>
          <w:szCs w:val="20"/>
          <w:lang w:val="ca-ES"/>
        </w:rPr>
        <w:t>A</w:t>
      </w:r>
      <w:r w:rsidR="007B51BB" w:rsidRPr="00656847">
        <w:rPr>
          <w:rFonts w:ascii="Arial" w:hAnsi="Arial" w:cs="Arial"/>
          <w:color w:val="000000"/>
          <w:sz w:val="20"/>
          <w:szCs w:val="20"/>
          <w:lang w:val="ca-ES"/>
        </w:rPr>
        <w:t>cts in his own name</w:t>
      </w:r>
    </w:p>
    <w:p w14:paraId="4450BD39" w14:textId="77777777" w:rsidR="007B51BB" w:rsidRPr="00656847" w:rsidRDefault="001B67A2" w:rsidP="0096532F">
      <w:pPr>
        <w:spacing w:after="120" w:line="360" w:lineRule="auto"/>
        <w:ind w:firstLine="708"/>
        <w:jc w:val="both"/>
        <w:rPr>
          <w:rFonts w:ascii="Arial" w:hAnsi="Arial" w:cs="Arial"/>
          <w:color w:val="000000"/>
          <w:sz w:val="20"/>
          <w:szCs w:val="20"/>
          <w:lang w:val="ca-ES"/>
        </w:rPr>
      </w:pPr>
      <w:sdt>
        <w:sdtPr>
          <w:rPr>
            <w:rFonts w:ascii="Arial" w:hAnsi="Arial" w:cs="Arial"/>
            <w:color w:val="000000"/>
            <w:sz w:val="20"/>
            <w:szCs w:val="20"/>
            <w:lang w:val="ca-ES"/>
          </w:rPr>
          <w:id w:val="-1503430055"/>
          <w14:checkbox>
            <w14:checked w14:val="0"/>
            <w14:checkedState w14:val="2612" w14:font="MS Gothic"/>
            <w14:uncheckedState w14:val="2610" w14:font="MS Gothic"/>
          </w14:checkbox>
        </w:sdtPr>
        <w:sdtEndPr/>
        <w:sdtContent>
          <w:r w:rsidR="007B51BB" w:rsidRPr="00656847">
            <w:rPr>
              <w:rFonts w:ascii="MS Gothic" w:eastAsia="MS Gothic" w:hAnsi="MS Gothic" w:cs="Arial"/>
              <w:color w:val="000000"/>
              <w:sz w:val="20"/>
              <w:szCs w:val="20"/>
              <w:lang w:val="ca-ES"/>
            </w:rPr>
            <w:t>☐</w:t>
          </w:r>
        </w:sdtContent>
      </w:sdt>
      <w:r w:rsidR="007B51BB" w:rsidRPr="00656847">
        <w:rPr>
          <w:rFonts w:ascii="Arial" w:hAnsi="Arial" w:cs="Arial"/>
          <w:color w:val="000000"/>
          <w:sz w:val="20"/>
          <w:szCs w:val="20"/>
          <w:lang w:val="ca-ES"/>
        </w:rPr>
        <w:t>Acts as legal representative of: ........................................... ...................................</w:t>
      </w:r>
    </w:p>
    <w:p w14:paraId="6878047A" w14:textId="77777777" w:rsidR="00FA7DE0" w:rsidRPr="00656847" w:rsidRDefault="00656847" w:rsidP="00574193">
      <w:pPr>
        <w:spacing w:after="120" w:line="360" w:lineRule="auto"/>
        <w:ind w:left="708" w:firstLine="708"/>
        <w:jc w:val="both"/>
        <w:rPr>
          <w:rFonts w:ascii="Arial" w:hAnsi="Arial" w:cs="Arial"/>
          <w:color w:val="000000"/>
          <w:sz w:val="20"/>
          <w:szCs w:val="20"/>
          <w:lang w:val="ca-ES"/>
        </w:rPr>
      </w:pPr>
      <w:r w:rsidRPr="00656847">
        <w:rPr>
          <w:rFonts w:ascii="Arial" w:hAnsi="Arial" w:cs="Arial"/>
          <w:color w:val="000000"/>
          <w:sz w:val="20"/>
          <w:szCs w:val="20"/>
          <w:lang w:val="ca-ES"/>
        </w:rPr>
        <w:t>In your capacity of: ................................</w:t>
      </w:r>
    </w:p>
    <w:p w14:paraId="5F50B52E" w14:textId="77777777" w:rsidR="008B1FFE" w:rsidRPr="00656847" w:rsidRDefault="00656847" w:rsidP="008B1FFE">
      <w:pPr>
        <w:spacing w:after="120" w:line="360" w:lineRule="auto"/>
        <w:jc w:val="both"/>
        <w:rPr>
          <w:rFonts w:ascii="Arial" w:hAnsi="Arial" w:cs="Arial"/>
          <w:color w:val="000000"/>
          <w:sz w:val="20"/>
          <w:szCs w:val="20"/>
          <w:lang w:val="ca-ES"/>
        </w:rPr>
      </w:pPr>
      <w:r w:rsidRPr="00656847">
        <w:rPr>
          <w:rFonts w:ascii="Arial" w:hAnsi="Arial" w:cs="Arial"/>
          <w:color w:val="000000"/>
          <w:sz w:val="20"/>
          <w:szCs w:val="20"/>
          <w:lang w:val="ca-ES"/>
        </w:rPr>
        <w:t>Means of contact (email): .….……………………………………………………………….</w:t>
      </w:r>
    </w:p>
    <w:p w14:paraId="36437F07" w14:textId="77777777" w:rsidR="002365A3" w:rsidRPr="00656847" w:rsidRDefault="00656847" w:rsidP="00574193">
      <w:pPr>
        <w:spacing w:after="120" w:line="360" w:lineRule="auto"/>
        <w:jc w:val="both"/>
        <w:rPr>
          <w:rFonts w:ascii="Arial" w:hAnsi="Arial" w:cs="Arial"/>
          <w:b/>
          <w:color w:val="000000"/>
          <w:sz w:val="20"/>
          <w:szCs w:val="20"/>
          <w:u w:val="single"/>
          <w:lang w:val="ca-ES"/>
        </w:rPr>
      </w:pPr>
      <w:r>
        <w:rPr>
          <w:rFonts w:ascii="Arial" w:hAnsi="Arial" w:cs="Arial"/>
          <w:b/>
          <w:color w:val="000000"/>
          <w:sz w:val="20"/>
          <w:szCs w:val="20"/>
          <w:u w:val="single"/>
          <w:lang w:val="ca-ES"/>
        </w:rPr>
        <w:t>Right you wish to exercise:</w:t>
      </w:r>
    </w:p>
    <w:tbl>
      <w:tblPr>
        <w:tblStyle w:val="Tablaconcuadrcula"/>
        <w:tblW w:w="0" w:type="auto"/>
        <w:tblLook w:val="04A0" w:firstRow="1" w:lastRow="0" w:firstColumn="1" w:lastColumn="0" w:noHBand="0" w:noVBand="1"/>
      </w:tblPr>
      <w:tblGrid>
        <w:gridCol w:w="4247"/>
        <w:gridCol w:w="4247"/>
      </w:tblGrid>
      <w:tr w:rsidR="00002B97" w:rsidRPr="00656847" w14:paraId="4745AFEF" w14:textId="77777777" w:rsidTr="00002B97">
        <w:tc>
          <w:tcPr>
            <w:tcW w:w="4247" w:type="dxa"/>
          </w:tcPr>
          <w:p w14:paraId="566CF6CC" w14:textId="62B1259C" w:rsidR="00002B97" w:rsidRPr="00656847" w:rsidRDefault="001B67A2" w:rsidP="00656847">
            <w:pPr>
              <w:spacing w:after="120" w:line="360" w:lineRule="auto"/>
              <w:jc w:val="both"/>
              <w:rPr>
                <w:rFonts w:ascii="Arial" w:hAnsi="Arial" w:cs="Arial"/>
                <w:color w:val="000000"/>
                <w:sz w:val="20"/>
                <w:szCs w:val="20"/>
                <w:lang w:val="ca-ES"/>
              </w:rPr>
            </w:pPr>
            <w:sdt>
              <w:sdtPr>
                <w:rPr>
                  <w:rFonts w:ascii="Arial" w:hAnsi="Arial" w:cs="Arial"/>
                  <w:color w:val="000000"/>
                  <w:sz w:val="20"/>
                  <w:szCs w:val="20"/>
                  <w:lang w:val="ca-ES"/>
                </w:rPr>
                <w:id w:val="-290973885"/>
                <w14:checkbox>
                  <w14:checked w14:val="0"/>
                  <w14:checkedState w14:val="2612" w14:font="MS Gothic"/>
                  <w14:uncheckedState w14:val="2610" w14:font="MS Gothic"/>
                </w14:checkbox>
              </w:sdtPr>
              <w:sdtEndPr/>
              <w:sdtContent>
                <w:r w:rsidR="00002B97" w:rsidRPr="00656847">
                  <w:rPr>
                    <w:rFonts w:ascii="MS Gothic" w:eastAsia="MS Gothic" w:hAnsi="MS Gothic" w:cs="Arial"/>
                    <w:color w:val="000000"/>
                    <w:sz w:val="20"/>
                    <w:szCs w:val="20"/>
                    <w:lang w:val="ca-ES"/>
                  </w:rPr>
                  <w:t>☐</w:t>
                </w:r>
              </w:sdtContent>
            </w:sdt>
            <w:r w:rsidR="00002B97" w:rsidRPr="00656847">
              <w:rPr>
                <w:rFonts w:ascii="Arial" w:hAnsi="Arial" w:cs="Arial"/>
                <w:color w:val="000000"/>
                <w:sz w:val="20"/>
                <w:szCs w:val="20"/>
                <w:lang w:val="ca-ES"/>
              </w:rPr>
              <w:t xml:space="preserve">Right of access (art. 15 </w:t>
            </w:r>
            <w:r w:rsidR="00EC6E93">
              <w:rPr>
                <w:rFonts w:ascii="Arial" w:hAnsi="Arial" w:cs="Arial"/>
                <w:color w:val="000000"/>
                <w:sz w:val="20"/>
                <w:szCs w:val="20"/>
                <w:lang w:val="ca-ES"/>
              </w:rPr>
              <w:t>GDPR</w:t>
            </w:r>
            <w:r w:rsidR="00002B97" w:rsidRPr="00656847">
              <w:rPr>
                <w:rFonts w:ascii="Arial" w:hAnsi="Arial" w:cs="Arial"/>
                <w:color w:val="000000"/>
                <w:sz w:val="20"/>
                <w:szCs w:val="20"/>
                <w:lang w:val="ca-ES"/>
              </w:rPr>
              <w:t>)</w:t>
            </w:r>
          </w:p>
        </w:tc>
        <w:tc>
          <w:tcPr>
            <w:tcW w:w="4247" w:type="dxa"/>
          </w:tcPr>
          <w:p w14:paraId="2D44E659" w14:textId="5602F038" w:rsidR="00002B97" w:rsidRPr="00656847" w:rsidRDefault="00656847">
            <w:pPr>
              <w:spacing w:after="120" w:line="360" w:lineRule="auto"/>
              <w:jc w:val="both"/>
              <w:rPr>
                <w:rFonts w:ascii="Arial" w:hAnsi="Arial" w:cs="Arial"/>
                <w:color w:val="000000"/>
                <w:sz w:val="20"/>
                <w:szCs w:val="20"/>
                <w:lang w:val="ca-ES"/>
              </w:rPr>
            </w:pPr>
            <w:r w:rsidRPr="00656847">
              <w:rPr>
                <w:rFonts w:ascii="Arial" w:hAnsi="Arial" w:cs="Arial"/>
                <w:color w:val="000000"/>
                <w:sz w:val="20"/>
                <w:szCs w:val="20"/>
                <w:lang w:val="ca-ES"/>
              </w:rPr>
              <w:t xml:space="preserve">It allows the </w:t>
            </w:r>
            <w:r w:rsidR="00EC6E93">
              <w:rPr>
                <w:rFonts w:ascii="Arial" w:hAnsi="Arial" w:cs="Arial"/>
                <w:color w:val="000000"/>
                <w:sz w:val="20"/>
                <w:szCs w:val="20"/>
                <w:lang w:val="ca-ES"/>
              </w:rPr>
              <w:t>data subject</w:t>
            </w:r>
            <w:r w:rsidRPr="00656847">
              <w:rPr>
                <w:rFonts w:ascii="Arial" w:hAnsi="Arial" w:cs="Arial"/>
                <w:color w:val="000000"/>
                <w:sz w:val="20"/>
                <w:szCs w:val="20"/>
                <w:lang w:val="ca-ES"/>
              </w:rPr>
              <w:t xml:space="preserve"> to obtain confirmation of whether or not there is data processing. If so, the </w:t>
            </w:r>
            <w:r w:rsidR="00EC6E93">
              <w:rPr>
                <w:rFonts w:ascii="Arial" w:hAnsi="Arial" w:cs="Arial"/>
                <w:color w:val="000000"/>
                <w:sz w:val="20"/>
                <w:szCs w:val="20"/>
                <w:lang w:val="ca-ES"/>
              </w:rPr>
              <w:t>data subject</w:t>
            </w:r>
            <w:r w:rsidR="00EC6E93" w:rsidRPr="00656847">
              <w:rPr>
                <w:rFonts w:ascii="Arial" w:hAnsi="Arial" w:cs="Arial"/>
                <w:color w:val="000000"/>
                <w:sz w:val="20"/>
                <w:szCs w:val="20"/>
                <w:lang w:val="ca-ES"/>
              </w:rPr>
              <w:t xml:space="preserve"> </w:t>
            </w:r>
            <w:r w:rsidRPr="00656847">
              <w:rPr>
                <w:rFonts w:ascii="Arial" w:hAnsi="Arial" w:cs="Arial"/>
                <w:color w:val="000000"/>
                <w:sz w:val="20"/>
                <w:szCs w:val="20"/>
                <w:lang w:val="ca-ES"/>
              </w:rPr>
              <w:t>has the right to access the list of data being processed, its type, purpose, origin, transfers made and planned (if applicable) and expiration date.</w:t>
            </w:r>
          </w:p>
        </w:tc>
      </w:tr>
      <w:tr w:rsidR="00002B97" w:rsidRPr="00656847" w14:paraId="12BCCBF0" w14:textId="77777777" w:rsidTr="00002B97">
        <w:tc>
          <w:tcPr>
            <w:tcW w:w="4247" w:type="dxa"/>
          </w:tcPr>
          <w:p w14:paraId="577B483A" w14:textId="0CFBB62B" w:rsidR="00002B97" w:rsidRPr="00656847" w:rsidRDefault="001B67A2" w:rsidP="00656847">
            <w:pPr>
              <w:spacing w:after="120" w:line="360" w:lineRule="auto"/>
              <w:jc w:val="both"/>
              <w:rPr>
                <w:rFonts w:ascii="Arial" w:hAnsi="Arial" w:cs="Arial"/>
                <w:color w:val="000000"/>
                <w:sz w:val="20"/>
                <w:szCs w:val="20"/>
                <w:lang w:val="ca-ES"/>
              </w:rPr>
            </w:pPr>
            <w:sdt>
              <w:sdtPr>
                <w:rPr>
                  <w:rFonts w:ascii="Arial" w:hAnsi="Arial" w:cs="Arial"/>
                  <w:color w:val="000000"/>
                  <w:sz w:val="20"/>
                  <w:szCs w:val="20"/>
                  <w:lang w:val="ca-ES"/>
                </w:rPr>
                <w:id w:val="372502666"/>
                <w14:checkbox>
                  <w14:checked w14:val="0"/>
                  <w14:checkedState w14:val="2612" w14:font="MS Gothic"/>
                  <w14:uncheckedState w14:val="2610" w14:font="MS Gothic"/>
                </w14:checkbox>
              </w:sdtPr>
              <w:sdtEndPr/>
              <w:sdtContent>
                <w:r w:rsidR="00002B97" w:rsidRPr="00656847">
                  <w:rPr>
                    <w:rFonts w:ascii="MS Gothic" w:eastAsia="MS Gothic" w:hAnsi="MS Gothic" w:cs="Arial"/>
                    <w:color w:val="000000"/>
                    <w:sz w:val="20"/>
                    <w:szCs w:val="20"/>
                    <w:lang w:val="ca-ES"/>
                  </w:rPr>
                  <w:t>☐</w:t>
                </w:r>
              </w:sdtContent>
            </w:sdt>
            <w:r w:rsidR="00002B97" w:rsidRPr="00656847">
              <w:rPr>
                <w:rFonts w:ascii="Arial" w:hAnsi="Arial" w:cs="Arial"/>
                <w:color w:val="000000"/>
                <w:sz w:val="20"/>
                <w:szCs w:val="20"/>
                <w:lang w:val="ca-ES"/>
              </w:rPr>
              <w:t xml:space="preserve">Right of rectification (art. 16 </w:t>
            </w:r>
            <w:r w:rsidR="00EC6E93">
              <w:rPr>
                <w:rFonts w:ascii="Arial" w:hAnsi="Arial" w:cs="Arial"/>
                <w:color w:val="000000"/>
                <w:sz w:val="20"/>
                <w:szCs w:val="20"/>
                <w:lang w:val="ca-ES"/>
              </w:rPr>
              <w:t>GDPR</w:t>
            </w:r>
            <w:r w:rsidR="00002B97" w:rsidRPr="00656847">
              <w:rPr>
                <w:rFonts w:ascii="Arial" w:hAnsi="Arial" w:cs="Arial"/>
                <w:color w:val="000000"/>
                <w:sz w:val="20"/>
                <w:szCs w:val="20"/>
                <w:lang w:val="ca-ES"/>
              </w:rPr>
              <w:t>)</w:t>
            </w:r>
          </w:p>
        </w:tc>
        <w:tc>
          <w:tcPr>
            <w:tcW w:w="4247" w:type="dxa"/>
          </w:tcPr>
          <w:p w14:paraId="2F8EC232" w14:textId="05483812" w:rsidR="00002B97" w:rsidRPr="00656847" w:rsidRDefault="00656847" w:rsidP="00126CA5">
            <w:pPr>
              <w:spacing w:after="120" w:line="360" w:lineRule="auto"/>
              <w:jc w:val="both"/>
              <w:rPr>
                <w:rFonts w:ascii="Arial" w:hAnsi="Arial" w:cs="Arial"/>
                <w:color w:val="000000"/>
                <w:sz w:val="20"/>
                <w:szCs w:val="20"/>
                <w:lang w:val="ca-ES"/>
              </w:rPr>
            </w:pPr>
            <w:r w:rsidRPr="00656847">
              <w:rPr>
                <w:rFonts w:ascii="Arial" w:hAnsi="Arial" w:cs="Arial"/>
                <w:color w:val="000000"/>
                <w:sz w:val="20"/>
                <w:szCs w:val="20"/>
                <w:lang w:val="ca-ES"/>
              </w:rPr>
              <w:t xml:space="preserve">Allows the </w:t>
            </w:r>
            <w:r w:rsidR="00EC6E93">
              <w:rPr>
                <w:rFonts w:ascii="Arial" w:hAnsi="Arial" w:cs="Arial"/>
                <w:color w:val="000000"/>
                <w:sz w:val="20"/>
                <w:szCs w:val="20"/>
                <w:lang w:val="ca-ES"/>
              </w:rPr>
              <w:t>data subject</w:t>
            </w:r>
            <w:r w:rsidR="00EC6E93" w:rsidRPr="00656847">
              <w:rPr>
                <w:rFonts w:ascii="Arial" w:hAnsi="Arial" w:cs="Arial"/>
                <w:color w:val="000000"/>
                <w:sz w:val="20"/>
                <w:szCs w:val="20"/>
                <w:lang w:val="ca-ES"/>
              </w:rPr>
              <w:t xml:space="preserve"> </w:t>
            </w:r>
            <w:r w:rsidRPr="00656847">
              <w:rPr>
                <w:rFonts w:ascii="Arial" w:hAnsi="Arial" w:cs="Arial"/>
                <w:color w:val="000000"/>
                <w:sz w:val="20"/>
                <w:szCs w:val="20"/>
                <w:lang w:val="ca-ES"/>
              </w:rPr>
              <w:t>to correct inaccurate data or complete incomplete data.</w:t>
            </w:r>
          </w:p>
        </w:tc>
      </w:tr>
      <w:tr w:rsidR="00002B97" w:rsidRPr="00656847" w14:paraId="4F9BBD32" w14:textId="77777777" w:rsidTr="00002B97">
        <w:tc>
          <w:tcPr>
            <w:tcW w:w="4247" w:type="dxa"/>
          </w:tcPr>
          <w:p w14:paraId="6FE86C82" w14:textId="36F93AAB" w:rsidR="00002B97" w:rsidRPr="00656847" w:rsidRDefault="001B67A2" w:rsidP="00656847">
            <w:pPr>
              <w:spacing w:after="120" w:line="360" w:lineRule="auto"/>
              <w:ind w:left="306" w:hanging="306"/>
              <w:jc w:val="both"/>
              <w:rPr>
                <w:rFonts w:ascii="Arial" w:hAnsi="Arial" w:cs="Arial"/>
                <w:color w:val="000000"/>
                <w:sz w:val="20"/>
                <w:szCs w:val="20"/>
                <w:lang w:val="ca-ES"/>
              </w:rPr>
            </w:pPr>
            <w:sdt>
              <w:sdtPr>
                <w:rPr>
                  <w:rFonts w:ascii="Arial" w:hAnsi="Arial" w:cs="Arial"/>
                  <w:color w:val="000000"/>
                  <w:sz w:val="20"/>
                  <w:szCs w:val="20"/>
                  <w:lang w:val="ca-ES"/>
                </w:rPr>
                <w:id w:val="-1536888850"/>
                <w14:checkbox>
                  <w14:checked w14:val="0"/>
                  <w14:checkedState w14:val="2612" w14:font="MS Gothic"/>
                  <w14:uncheckedState w14:val="2610" w14:font="MS Gothic"/>
                </w14:checkbox>
              </w:sdtPr>
              <w:sdtEndPr/>
              <w:sdtContent>
                <w:r w:rsidR="00002B97" w:rsidRPr="00656847">
                  <w:rPr>
                    <w:rFonts w:ascii="MS Gothic" w:eastAsia="MS Gothic" w:hAnsi="MS Gothic" w:cs="Arial"/>
                    <w:color w:val="000000"/>
                    <w:sz w:val="20"/>
                    <w:szCs w:val="20"/>
                    <w:lang w:val="ca-ES"/>
                  </w:rPr>
                  <w:t>☐</w:t>
                </w:r>
              </w:sdtContent>
            </w:sdt>
            <w:r w:rsidR="00002B97" w:rsidRPr="00656847">
              <w:rPr>
                <w:rFonts w:ascii="Arial" w:hAnsi="Arial" w:cs="Arial"/>
                <w:color w:val="000000"/>
                <w:sz w:val="20"/>
                <w:szCs w:val="20"/>
                <w:lang w:val="ca-ES"/>
              </w:rPr>
              <w:t xml:space="preserve">Right of </w:t>
            </w:r>
            <w:r w:rsidR="00EC6E93">
              <w:rPr>
                <w:rFonts w:ascii="Arial" w:hAnsi="Arial" w:cs="Arial"/>
                <w:color w:val="000000"/>
                <w:sz w:val="20"/>
                <w:szCs w:val="20"/>
                <w:lang w:val="ca-ES"/>
              </w:rPr>
              <w:t>erasure</w:t>
            </w:r>
            <w:r w:rsidR="00002B97" w:rsidRPr="00656847">
              <w:rPr>
                <w:rFonts w:ascii="Arial" w:hAnsi="Arial" w:cs="Arial"/>
                <w:color w:val="000000"/>
                <w:sz w:val="20"/>
                <w:szCs w:val="20"/>
                <w:lang w:val="ca-ES"/>
              </w:rPr>
              <w:t xml:space="preserve"> [</w:t>
            </w:r>
            <w:r w:rsidR="00656847" w:rsidRPr="00656847">
              <w:rPr>
                <w:rFonts w:ascii="Arial" w:hAnsi="Arial" w:cs="Arial"/>
                <w:i/>
                <w:color w:val="000000"/>
                <w:sz w:val="20"/>
                <w:szCs w:val="20"/>
                <w:lang w:val="ca-ES"/>
              </w:rPr>
              <w:t>Right to be forgotten</w:t>
            </w:r>
            <w:r w:rsidR="00002B97" w:rsidRPr="00656847">
              <w:rPr>
                <w:rFonts w:ascii="Arial" w:hAnsi="Arial" w:cs="Arial"/>
                <w:color w:val="000000"/>
                <w:sz w:val="20"/>
                <w:szCs w:val="20"/>
                <w:lang w:val="ca-ES"/>
              </w:rPr>
              <w:t xml:space="preserve">] (art. 17 </w:t>
            </w:r>
            <w:r w:rsidR="00EC6E93">
              <w:rPr>
                <w:rFonts w:ascii="Arial" w:hAnsi="Arial" w:cs="Arial"/>
                <w:color w:val="000000"/>
                <w:sz w:val="20"/>
                <w:szCs w:val="20"/>
                <w:lang w:val="ca-ES"/>
              </w:rPr>
              <w:t>GDPR</w:t>
            </w:r>
            <w:r w:rsidR="00002B97" w:rsidRPr="00656847">
              <w:rPr>
                <w:rFonts w:ascii="Arial" w:hAnsi="Arial" w:cs="Arial"/>
                <w:color w:val="000000"/>
                <w:sz w:val="20"/>
                <w:szCs w:val="20"/>
                <w:lang w:val="ca-ES"/>
              </w:rPr>
              <w:t>)</w:t>
            </w:r>
          </w:p>
        </w:tc>
        <w:tc>
          <w:tcPr>
            <w:tcW w:w="4247" w:type="dxa"/>
          </w:tcPr>
          <w:p w14:paraId="4297AB84" w14:textId="7939E116" w:rsidR="00002B97" w:rsidRPr="00656847" w:rsidRDefault="00656847" w:rsidP="00126CA5">
            <w:pPr>
              <w:spacing w:after="120" w:line="360" w:lineRule="auto"/>
              <w:jc w:val="both"/>
              <w:rPr>
                <w:rFonts w:ascii="Arial" w:hAnsi="Arial" w:cs="Arial"/>
                <w:color w:val="000000"/>
                <w:sz w:val="20"/>
                <w:szCs w:val="20"/>
                <w:lang w:val="ca-ES"/>
              </w:rPr>
            </w:pPr>
            <w:r w:rsidRPr="00656847">
              <w:rPr>
                <w:rFonts w:ascii="Arial" w:hAnsi="Arial" w:cs="Arial"/>
                <w:color w:val="000000"/>
                <w:sz w:val="20"/>
                <w:szCs w:val="20"/>
                <w:lang w:val="ca-ES"/>
              </w:rPr>
              <w:t xml:space="preserve">It allows the </w:t>
            </w:r>
            <w:r w:rsidR="00EC6E93">
              <w:rPr>
                <w:rFonts w:ascii="Arial" w:hAnsi="Arial" w:cs="Arial"/>
                <w:color w:val="000000"/>
                <w:sz w:val="20"/>
                <w:szCs w:val="20"/>
                <w:lang w:val="ca-ES"/>
              </w:rPr>
              <w:t>data subject</w:t>
            </w:r>
            <w:r w:rsidR="00EC6E93" w:rsidRPr="00656847">
              <w:rPr>
                <w:rFonts w:ascii="Arial" w:hAnsi="Arial" w:cs="Arial"/>
                <w:color w:val="000000"/>
                <w:sz w:val="20"/>
                <w:szCs w:val="20"/>
                <w:lang w:val="ca-ES"/>
              </w:rPr>
              <w:t xml:space="preserve"> </w:t>
            </w:r>
            <w:r w:rsidRPr="00656847">
              <w:rPr>
                <w:rFonts w:ascii="Arial" w:hAnsi="Arial" w:cs="Arial"/>
                <w:color w:val="000000"/>
                <w:sz w:val="20"/>
                <w:szCs w:val="20"/>
                <w:lang w:val="ca-ES"/>
              </w:rPr>
              <w:t>to obtain the deletion of the data affecting him.</w:t>
            </w:r>
          </w:p>
        </w:tc>
      </w:tr>
      <w:tr w:rsidR="00002B97" w:rsidRPr="00656847" w14:paraId="5FD88DD5" w14:textId="77777777" w:rsidTr="00002B97">
        <w:tc>
          <w:tcPr>
            <w:tcW w:w="4247" w:type="dxa"/>
          </w:tcPr>
          <w:p w14:paraId="24B603A1" w14:textId="37EABDF0" w:rsidR="00002B97" w:rsidRPr="00656847" w:rsidRDefault="001B67A2" w:rsidP="006F32AD">
            <w:pPr>
              <w:spacing w:after="120" w:line="360" w:lineRule="auto"/>
              <w:ind w:left="306" w:hanging="306"/>
              <w:jc w:val="both"/>
              <w:rPr>
                <w:rFonts w:ascii="Arial" w:hAnsi="Arial" w:cs="Arial"/>
                <w:color w:val="000000"/>
                <w:sz w:val="20"/>
                <w:szCs w:val="20"/>
                <w:lang w:val="ca-ES"/>
              </w:rPr>
            </w:pPr>
            <w:sdt>
              <w:sdtPr>
                <w:rPr>
                  <w:rFonts w:ascii="Arial" w:hAnsi="Arial" w:cs="Arial"/>
                  <w:color w:val="000000"/>
                  <w:sz w:val="20"/>
                  <w:szCs w:val="20"/>
                  <w:lang w:val="ca-ES"/>
                </w:rPr>
                <w:id w:val="758332168"/>
                <w14:checkbox>
                  <w14:checked w14:val="0"/>
                  <w14:checkedState w14:val="2612" w14:font="MS Gothic"/>
                  <w14:uncheckedState w14:val="2610" w14:font="MS Gothic"/>
                </w14:checkbox>
              </w:sdtPr>
              <w:sdtEndPr/>
              <w:sdtContent>
                <w:r w:rsidR="00002B97" w:rsidRPr="00656847">
                  <w:rPr>
                    <w:rFonts w:ascii="MS Gothic" w:eastAsia="MS Gothic" w:hAnsi="MS Gothic" w:cs="Arial"/>
                    <w:color w:val="000000"/>
                    <w:sz w:val="20"/>
                    <w:szCs w:val="20"/>
                    <w:lang w:val="ca-ES"/>
                  </w:rPr>
                  <w:t>☐</w:t>
                </w:r>
              </w:sdtContent>
            </w:sdt>
            <w:r w:rsidR="00002B97" w:rsidRPr="00656847">
              <w:rPr>
                <w:rFonts w:ascii="Arial" w:hAnsi="Arial" w:cs="Arial"/>
                <w:color w:val="000000"/>
                <w:sz w:val="20"/>
                <w:szCs w:val="20"/>
                <w:lang w:val="ca-ES"/>
              </w:rPr>
              <w:t xml:space="preserve">Right to </w:t>
            </w:r>
            <w:r w:rsidR="00EC6E93">
              <w:rPr>
                <w:rFonts w:ascii="Arial" w:hAnsi="Arial" w:cs="Arial"/>
                <w:color w:val="000000"/>
                <w:sz w:val="20"/>
                <w:szCs w:val="20"/>
                <w:lang w:val="ca-ES"/>
              </w:rPr>
              <w:t>restriction of processing</w:t>
            </w:r>
            <w:r w:rsidR="00002B97" w:rsidRPr="00656847">
              <w:rPr>
                <w:rFonts w:ascii="Arial" w:hAnsi="Arial" w:cs="Arial"/>
                <w:color w:val="000000"/>
                <w:sz w:val="20"/>
                <w:szCs w:val="20"/>
                <w:lang w:val="ca-ES"/>
              </w:rPr>
              <w:t xml:space="preserve"> (art. 18 </w:t>
            </w:r>
            <w:r w:rsidR="00EC6E93">
              <w:rPr>
                <w:rFonts w:ascii="Arial" w:hAnsi="Arial" w:cs="Arial"/>
                <w:color w:val="000000"/>
                <w:sz w:val="20"/>
                <w:szCs w:val="20"/>
                <w:lang w:val="ca-ES"/>
              </w:rPr>
              <w:t>GDPR</w:t>
            </w:r>
            <w:r w:rsidR="00002B97" w:rsidRPr="00656847">
              <w:rPr>
                <w:rFonts w:ascii="Arial" w:hAnsi="Arial" w:cs="Arial"/>
                <w:color w:val="000000"/>
                <w:sz w:val="20"/>
                <w:szCs w:val="20"/>
                <w:lang w:val="ca-ES"/>
              </w:rPr>
              <w:t>)</w:t>
            </w:r>
          </w:p>
        </w:tc>
        <w:tc>
          <w:tcPr>
            <w:tcW w:w="4247" w:type="dxa"/>
          </w:tcPr>
          <w:p w14:paraId="75B5F081" w14:textId="21EDEAE6" w:rsidR="00002B97" w:rsidRPr="00656847" w:rsidRDefault="00BD10E5">
            <w:pPr>
              <w:spacing w:after="120" w:line="360" w:lineRule="auto"/>
              <w:jc w:val="both"/>
              <w:rPr>
                <w:rFonts w:ascii="Arial" w:hAnsi="Arial" w:cs="Arial"/>
                <w:color w:val="000000"/>
                <w:sz w:val="20"/>
                <w:szCs w:val="20"/>
                <w:lang w:val="ca-ES"/>
              </w:rPr>
            </w:pPr>
            <w:r w:rsidRPr="00BD10E5">
              <w:rPr>
                <w:rFonts w:ascii="Arial" w:hAnsi="Arial" w:cs="Arial"/>
                <w:color w:val="000000"/>
                <w:sz w:val="20"/>
                <w:szCs w:val="20"/>
                <w:lang w:val="ca-ES"/>
              </w:rPr>
              <w:t xml:space="preserve">It allows the </w:t>
            </w:r>
            <w:r w:rsidR="00EC6E93">
              <w:rPr>
                <w:rFonts w:ascii="Arial" w:hAnsi="Arial" w:cs="Arial"/>
                <w:color w:val="000000"/>
                <w:sz w:val="20"/>
                <w:szCs w:val="20"/>
                <w:lang w:val="ca-ES"/>
              </w:rPr>
              <w:t>data subject</w:t>
            </w:r>
            <w:r w:rsidRPr="00BD10E5">
              <w:rPr>
                <w:rFonts w:ascii="Arial" w:hAnsi="Arial" w:cs="Arial"/>
                <w:color w:val="000000"/>
                <w:sz w:val="20"/>
                <w:szCs w:val="20"/>
                <w:lang w:val="ca-ES"/>
              </w:rPr>
              <w:t xml:space="preserve"> to request that their data be used only for claims or protection of </w:t>
            </w:r>
            <w:r w:rsidRPr="00BD10E5">
              <w:rPr>
                <w:rFonts w:ascii="Arial" w:hAnsi="Arial" w:cs="Arial"/>
                <w:color w:val="000000"/>
                <w:sz w:val="20"/>
                <w:szCs w:val="20"/>
                <w:lang w:val="ca-ES"/>
              </w:rPr>
              <w:lastRenderedPageBreak/>
              <w:t>other people's rights, while the accuracy of the same or the legality of its use is verified.</w:t>
            </w:r>
          </w:p>
        </w:tc>
      </w:tr>
      <w:tr w:rsidR="00002B97" w:rsidRPr="00656847" w14:paraId="5840C4A8" w14:textId="77777777" w:rsidTr="00002B97">
        <w:tc>
          <w:tcPr>
            <w:tcW w:w="4247" w:type="dxa"/>
          </w:tcPr>
          <w:p w14:paraId="11C5FFB8" w14:textId="1CE196B5" w:rsidR="00002B97" w:rsidRPr="00656847" w:rsidRDefault="001B67A2" w:rsidP="006F32AD">
            <w:pPr>
              <w:spacing w:after="120" w:line="360" w:lineRule="auto"/>
              <w:ind w:left="306" w:hanging="306"/>
              <w:jc w:val="both"/>
              <w:rPr>
                <w:rFonts w:ascii="Arial" w:hAnsi="Arial" w:cs="Arial"/>
                <w:color w:val="000000"/>
                <w:sz w:val="20"/>
                <w:szCs w:val="20"/>
                <w:lang w:val="ca-ES"/>
              </w:rPr>
            </w:pPr>
            <w:sdt>
              <w:sdtPr>
                <w:rPr>
                  <w:rFonts w:ascii="Arial" w:hAnsi="Arial" w:cs="Arial"/>
                  <w:color w:val="000000"/>
                  <w:sz w:val="20"/>
                  <w:szCs w:val="20"/>
                  <w:lang w:val="ca-ES"/>
                </w:rPr>
                <w:id w:val="1944027636"/>
                <w14:checkbox>
                  <w14:checked w14:val="0"/>
                  <w14:checkedState w14:val="2612" w14:font="MS Gothic"/>
                  <w14:uncheckedState w14:val="2610" w14:font="MS Gothic"/>
                </w14:checkbox>
              </w:sdtPr>
              <w:sdtEndPr/>
              <w:sdtContent>
                <w:r w:rsidR="00002B97" w:rsidRPr="00656847">
                  <w:rPr>
                    <w:rFonts w:ascii="MS Gothic" w:eastAsia="MS Gothic" w:hAnsi="MS Gothic" w:cs="Arial"/>
                    <w:color w:val="000000"/>
                    <w:sz w:val="20"/>
                    <w:szCs w:val="20"/>
                    <w:lang w:val="ca-ES"/>
                  </w:rPr>
                  <w:t>☐</w:t>
                </w:r>
              </w:sdtContent>
            </w:sdt>
            <w:r w:rsidR="00002B97" w:rsidRPr="00656847">
              <w:rPr>
                <w:rFonts w:ascii="Arial" w:hAnsi="Arial" w:cs="Arial"/>
                <w:color w:val="000000"/>
                <w:sz w:val="20"/>
                <w:szCs w:val="20"/>
                <w:lang w:val="ca-ES"/>
              </w:rPr>
              <w:t xml:space="preserve">Right to data portability (art. 20 </w:t>
            </w:r>
            <w:r w:rsidR="00EC6E93">
              <w:rPr>
                <w:rFonts w:ascii="Arial" w:hAnsi="Arial" w:cs="Arial"/>
                <w:color w:val="000000"/>
                <w:sz w:val="20"/>
                <w:szCs w:val="20"/>
                <w:lang w:val="ca-ES"/>
              </w:rPr>
              <w:t>GDPR</w:t>
            </w:r>
            <w:r w:rsidR="00002B97" w:rsidRPr="00656847">
              <w:rPr>
                <w:rFonts w:ascii="Arial" w:hAnsi="Arial" w:cs="Arial"/>
                <w:color w:val="000000"/>
                <w:sz w:val="20"/>
                <w:szCs w:val="20"/>
                <w:lang w:val="ca-ES"/>
              </w:rPr>
              <w:t>)</w:t>
            </w:r>
          </w:p>
        </w:tc>
        <w:tc>
          <w:tcPr>
            <w:tcW w:w="4247" w:type="dxa"/>
          </w:tcPr>
          <w:p w14:paraId="73EFF96D" w14:textId="5D9CA0FF" w:rsidR="00002B97" w:rsidRPr="00656847" w:rsidRDefault="00BD10E5">
            <w:pPr>
              <w:spacing w:after="120" w:line="360" w:lineRule="auto"/>
              <w:jc w:val="both"/>
              <w:rPr>
                <w:rFonts w:ascii="Arial" w:hAnsi="Arial" w:cs="Arial"/>
                <w:color w:val="000000"/>
                <w:sz w:val="20"/>
                <w:szCs w:val="20"/>
                <w:lang w:val="ca-ES"/>
              </w:rPr>
            </w:pPr>
            <w:r w:rsidRPr="00BD10E5">
              <w:rPr>
                <w:rFonts w:ascii="Arial" w:hAnsi="Arial" w:cs="Arial"/>
                <w:color w:val="000000"/>
                <w:sz w:val="20"/>
                <w:szCs w:val="20"/>
                <w:lang w:val="ca-ES"/>
              </w:rPr>
              <w:t xml:space="preserve">It allows the </w:t>
            </w:r>
            <w:r w:rsidR="00EC6E93">
              <w:rPr>
                <w:rFonts w:ascii="Arial" w:hAnsi="Arial" w:cs="Arial"/>
                <w:color w:val="000000"/>
                <w:sz w:val="20"/>
                <w:szCs w:val="20"/>
                <w:lang w:val="ca-ES"/>
              </w:rPr>
              <w:t>data subject</w:t>
            </w:r>
            <w:r w:rsidRPr="00BD10E5">
              <w:rPr>
                <w:rFonts w:ascii="Arial" w:hAnsi="Arial" w:cs="Arial"/>
                <w:color w:val="000000"/>
                <w:sz w:val="20"/>
                <w:szCs w:val="20"/>
                <w:lang w:val="ca-ES"/>
              </w:rPr>
              <w:t xml:space="preserve"> to receive, in a structured, commonly used and machine-readable format, the personal data that affect them and that they have provided to a data controller.</w:t>
            </w:r>
          </w:p>
        </w:tc>
      </w:tr>
      <w:tr w:rsidR="00002B97" w:rsidRPr="00656847" w14:paraId="50AD12DE" w14:textId="77777777" w:rsidTr="00002B97">
        <w:tc>
          <w:tcPr>
            <w:tcW w:w="4247" w:type="dxa"/>
          </w:tcPr>
          <w:p w14:paraId="47C536D3" w14:textId="3882E953" w:rsidR="00002B97" w:rsidRPr="00656847" w:rsidRDefault="001B67A2" w:rsidP="002365A3">
            <w:pPr>
              <w:spacing w:after="120" w:line="360" w:lineRule="auto"/>
              <w:jc w:val="both"/>
              <w:rPr>
                <w:rFonts w:ascii="Arial" w:hAnsi="Arial" w:cs="Arial"/>
                <w:color w:val="000000"/>
                <w:sz w:val="20"/>
                <w:szCs w:val="20"/>
                <w:lang w:val="ca-ES"/>
              </w:rPr>
            </w:pPr>
            <w:sdt>
              <w:sdtPr>
                <w:rPr>
                  <w:rFonts w:ascii="Arial" w:hAnsi="Arial" w:cs="Arial"/>
                  <w:color w:val="000000"/>
                  <w:sz w:val="20"/>
                  <w:szCs w:val="20"/>
                  <w:lang w:val="ca-ES"/>
                </w:rPr>
                <w:id w:val="581965155"/>
                <w14:checkbox>
                  <w14:checked w14:val="0"/>
                  <w14:checkedState w14:val="2612" w14:font="MS Gothic"/>
                  <w14:uncheckedState w14:val="2610" w14:font="MS Gothic"/>
                </w14:checkbox>
              </w:sdtPr>
              <w:sdtEndPr/>
              <w:sdtContent>
                <w:r w:rsidR="00002B97" w:rsidRPr="00656847">
                  <w:rPr>
                    <w:rFonts w:ascii="MS Gothic" w:eastAsia="MS Gothic" w:hAnsi="MS Gothic" w:cs="Arial"/>
                    <w:color w:val="000000"/>
                    <w:sz w:val="20"/>
                    <w:szCs w:val="20"/>
                    <w:lang w:val="ca-ES"/>
                  </w:rPr>
                  <w:t>☐</w:t>
                </w:r>
              </w:sdtContent>
            </w:sdt>
            <w:r w:rsidR="00002B97" w:rsidRPr="00656847">
              <w:rPr>
                <w:rFonts w:ascii="Arial" w:hAnsi="Arial" w:cs="Arial"/>
                <w:color w:val="000000"/>
                <w:sz w:val="20"/>
                <w:szCs w:val="20"/>
                <w:lang w:val="ca-ES"/>
              </w:rPr>
              <w:t xml:space="preserve">Right of </w:t>
            </w:r>
            <w:r w:rsidR="00EC6E93">
              <w:rPr>
                <w:rFonts w:ascii="Arial" w:hAnsi="Arial" w:cs="Arial"/>
                <w:color w:val="000000"/>
                <w:sz w:val="20"/>
                <w:szCs w:val="20"/>
                <w:lang w:val="ca-ES"/>
              </w:rPr>
              <w:t>object</w:t>
            </w:r>
            <w:r w:rsidR="00002B97" w:rsidRPr="00656847">
              <w:rPr>
                <w:rFonts w:ascii="Arial" w:hAnsi="Arial" w:cs="Arial"/>
                <w:color w:val="000000"/>
                <w:sz w:val="20"/>
                <w:szCs w:val="20"/>
                <w:lang w:val="ca-ES"/>
              </w:rPr>
              <w:t xml:space="preserve"> (art. 21 </w:t>
            </w:r>
            <w:r w:rsidR="00EC6E93">
              <w:rPr>
                <w:rFonts w:ascii="Arial" w:hAnsi="Arial" w:cs="Arial"/>
                <w:color w:val="000000"/>
                <w:sz w:val="20"/>
                <w:szCs w:val="20"/>
                <w:lang w:val="ca-ES"/>
              </w:rPr>
              <w:t>GDPR</w:t>
            </w:r>
            <w:r w:rsidR="00002B97" w:rsidRPr="00656847">
              <w:rPr>
                <w:rFonts w:ascii="Arial" w:hAnsi="Arial" w:cs="Arial"/>
                <w:color w:val="000000"/>
                <w:sz w:val="20"/>
                <w:szCs w:val="20"/>
                <w:lang w:val="ca-ES"/>
              </w:rPr>
              <w:t>)</w:t>
            </w:r>
          </w:p>
        </w:tc>
        <w:tc>
          <w:tcPr>
            <w:tcW w:w="4247" w:type="dxa"/>
          </w:tcPr>
          <w:p w14:paraId="73D515AA" w14:textId="14929992" w:rsidR="00002B97" w:rsidRPr="00656847" w:rsidRDefault="00BD10E5">
            <w:pPr>
              <w:spacing w:after="120" w:line="360" w:lineRule="auto"/>
              <w:jc w:val="both"/>
              <w:rPr>
                <w:rFonts w:ascii="Arial" w:hAnsi="Arial" w:cs="Arial"/>
                <w:color w:val="000000"/>
                <w:sz w:val="20"/>
                <w:szCs w:val="20"/>
                <w:lang w:val="ca-ES"/>
              </w:rPr>
            </w:pPr>
            <w:r w:rsidRPr="00BD10E5">
              <w:rPr>
                <w:rFonts w:ascii="Arial" w:hAnsi="Arial" w:cs="Arial"/>
                <w:color w:val="000000"/>
                <w:sz w:val="20"/>
                <w:szCs w:val="20"/>
                <w:lang w:val="ca-ES"/>
              </w:rPr>
              <w:t xml:space="preserve">It allows the </w:t>
            </w:r>
            <w:r w:rsidR="00EC6E93">
              <w:rPr>
                <w:rFonts w:ascii="Arial" w:hAnsi="Arial" w:cs="Arial"/>
                <w:color w:val="000000"/>
                <w:sz w:val="20"/>
                <w:szCs w:val="20"/>
                <w:lang w:val="ca-ES"/>
              </w:rPr>
              <w:t>data subject</w:t>
            </w:r>
            <w:r w:rsidRPr="00BD10E5">
              <w:rPr>
                <w:rFonts w:ascii="Arial" w:hAnsi="Arial" w:cs="Arial"/>
                <w:color w:val="000000"/>
                <w:sz w:val="20"/>
                <w:szCs w:val="20"/>
                <w:lang w:val="ca-ES"/>
              </w:rPr>
              <w:t xml:space="preserve"> to request the manager to stop using certain data for a specific treatment.</w:t>
            </w:r>
          </w:p>
        </w:tc>
      </w:tr>
      <w:tr w:rsidR="00002B97" w:rsidRPr="00656847" w14:paraId="71758665" w14:textId="77777777" w:rsidTr="00002B97">
        <w:tc>
          <w:tcPr>
            <w:tcW w:w="4247" w:type="dxa"/>
          </w:tcPr>
          <w:p w14:paraId="1AB9AF15" w14:textId="0EF2645D" w:rsidR="00002B97" w:rsidRPr="00656847" w:rsidRDefault="001B67A2" w:rsidP="006F32AD">
            <w:pPr>
              <w:spacing w:after="120" w:line="360" w:lineRule="auto"/>
              <w:ind w:left="306" w:hanging="306"/>
              <w:jc w:val="both"/>
              <w:rPr>
                <w:rFonts w:ascii="Arial" w:hAnsi="Arial" w:cs="Arial"/>
                <w:color w:val="000000"/>
                <w:sz w:val="20"/>
                <w:szCs w:val="20"/>
                <w:lang w:val="ca-ES"/>
              </w:rPr>
            </w:pPr>
            <w:sdt>
              <w:sdtPr>
                <w:rPr>
                  <w:rFonts w:ascii="Arial" w:hAnsi="Arial" w:cs="Arial"/>
                  <w:color w:val="000000"/>
                  <w:sz w:val="20"/>
                  <w:szCs w:val="20"/>
                  <w:lang w:val="ca-ES"/>
                </w:rPr>
                <w:id w:val="-561706218"/>
                <w14:checkbox>
                  <w14:checked w14:val="0"/>
                  <w14:checkedState w14:val="2612" w14:font="MS Gothic"/>
                  <w14:uncheckedState w14:val="2610" w14:font="MS Gothic"/>
                </w14:checkbox>
              </w:sdtPr>
              <w:sdtEndPr/>
              <w:sdtContent>
                <w:r w:rsidR="00002B97" w:rsidRPr="00656847">
                  <w:rPr>
                    <w:rFonts w:ascii="MS Gothic" w:eastAsia="MS Gothic" w:hAnsi="MS Gothic" w:cs="Arial"/>
                    <w:color w:val="000000"/>
                    <w:sz w:val="20"/>
                    <w:szCs w:val="20"/>
                    <w:lang w:val="ca-ES"/>
                  </w:rPr>
                  <w:t>☐</w:t>
                </w:r>
              </w:sdtContent>
            </w:sdt>
            <w:r w:rsidR="00002B97" w:rsidRPr="00656847">
              <w:rPr>
                <w:rFonts w:ascii="Arial" w:hAnsi="Arial" w:cs="Arial"/>
                <w:color w:val="000000"/>
                <w:sz w:val="20"/>
                <w:szCs w:val="20"/>
                <w:lang w:val="ca-ES"/>
              </w:rPr>
              <w:t xml:space="preserve">Right not to be subject to automated individual decisions (art. 22 </w:t>
            </w:r>
            <w:r w:rsidR="00EC6E93">
              <w:rPr>
                <w:rFonts w:ascii="Arial" w:hAnsi="Arial" w:cs="Arial"/>
                <w:color w:val="000000"/>
                <w:sz w:val="20"/>
                <w:szCs w:val="20"/>
                <w:lang w:val="ca-ES"/>
              </w:rPr>
              <w:t>GDPR</w:t>
            </w:r>
            <w:r w:rsidR="00002B97" w:rsidRPr="00656847">
              <w:rPr>
                <w:rFonts w:ascii="Arial" w:hAnsi="Arial" w:cs="Arial"/>
                <w:color w:val="000000"/>
                <w:sz w:val="20"/>
                <w:szCs w:val="20"/>
                <w:lang w:val="ca-ES"/>
              </w:rPr>
              <w:t>)</w:t>
            </w:r>
          </w:p>
        </w:tc>
        <w:tc>
          <w:tcPr>
            <w:tcW w:w="4247" w:type="dxa"/>
          </w:tcPr>
          <w:p w14:paraId="607E89B3" w14:textId="77777777" w:rsidR="00002B97" w:rsidRPr="00656847" w:rsidRDefault="00BD10E5">
            <w:pPr>
              <w:spacing w:after="120" w:line="360" w:lineRule="auto"/>
              <w:jc w:val="both"/>
              <w:rPr>
                <w:rFonts w:ascii="Arial" w:hAnsi="Arial" w:cs="Arial"/>
                <w:color w:val="000000"/>
                <w:sz w:val="20"/>
                <w:szCs w:val="20"/>
                <w:lang w:val="ca-ES"/>
              </w:rPr>
            </w:pPr>
            <w:r w:rsidRPr="00BD10E5">
              <w:rPr>
                <w:rFonts w:ascii="Arial" w:hAnsi="Arial" w:cs="Arial"/>
                <w:color w:val="000000"/>
                <w:sz w:val="20"/>
                <w:szCs w:val="20"/>
                <w:lang w:val="ca-ES"/>
              </w:rPr>
              <w:t>It allows the data subject to request the controller not to be subject to a decision based solely on automated processing (for example, profiling) that produces legal effects on him or significantly affects him in a similar way.</w:t>
            </w:r>
          </w:p>
        </w:tc>
      </w:tr>
    </w:tbl>
    <w:p w14:paraId="44B1BFE3" w14:textId="77777777" w:rsidR="00002B97" w:rsidRPr="00656847" w:rsidRDefault="00002B97">
      <w:pPr>
        <w:spacing w:after="120" w:line="360" w:lineRule="auto"/>
        <w:jc w:val="both"/>
        <w:rPr>
          <w:rFonts w:ascii="Arial" w:hAnsi="Arial" w:cs="Arial"/>
          <w:color w:val="000000"/>
          <w:sz w:val="20"/>
          <w:szCs w:val="20"/>
          <w:lang w:val="ca-ES"/>
        </w:rPr>
      </w:pPr>
    </w:p>
    <w:p w14:paraId="721B3038" w14:textId="77777777" w:rsidR="00123835" w:rsidRPr="00656847" w:rsidRDefault="00BD10E5" w:rsidP="00123835">
      <w:pPr>
        <w:spacing w:line="360" w:lineRule="auto"/>
        <w:rPr>
          <w:rFonts w:ascii="Arial" w:hAnsi="Arial" w:cs="Arial"/>
          <w:b/>
          <w:color w:val="000000"/>
          <w:sz w:val="20"/>
          <w:szCs w:val="20"/>
          <w:u w:val="single"/>
          <w:lang w:val="ca-ES"/>
        </w:rPr>
      </w:pPr>
      <w:r w:rsidRPr="00BD10E5">
        <w:rPr>
          <w:rFonts w:ascii="Arial" w:hAnsi="Arial" w:cs="Arial"/>
          <w:b/>
          <w:color w:val="000000"/>
          <w:sz w:val="20"/>
          <w:szCs w:val="20"/>
          <w:u w:val="single"/>
          <w:lang w:val="ca-ES"/>
        </w:rPr>
        <w:t>Indicate clearly and in detail what information you are referring to and what you are requesting:</w:t>
      </w:r>
    </w:p>
    <w:p w14:paraId="1815BC7F" w14:textId="77777777" w:rsidR="00BE4703" w:rsidRPr="00656847" w:rsidRDefault="00BE4703" w:rsidP="00574193">
      <w:pPr>
        <w:spacing w:after="120" w:line="360" w:lineRule="auto"/>
        <w:jc w:val="both"/>
        <w:rPr>
          <w:rFonts w:ascii="Arial" w:hAnsi="Arial" w:cs="Arial"/>
          <w:color w:val="000000"/>
          <w:sz w:val="20"/>
          <w:szCs w:val="20"/>
          <w:lang w:val="ca-ES"/>
        </w:rPr>
        <w:sectPr w:rsidR="00BE4703" w:rsidRPr="00656847" w:rsidSect="00574193">
          <w:headerReference w:type="default" r:id="rId12"/>
          <w:footerReference w:type="default" r:id="rId13"/>
          <w:headerReference w:type="first" r:id="rId14"/>
          <w:type w:val="continuous"/>
          <w:pgSz w:w="11906" w:h="16838"/>
          <w:pgMar w:top="1417" w:right="1701" w:bottom="1417" w:left="1701" w:header="708" w:footer="708" w:gutter="0"/>
          <w:cols w:space="708"/>
          <w:docGrid w:linePitch="360"/>
        </w:sectPr>
      </w:pPr>
    </w:p>
    <w:p w14:paraId="14ED1A33" w14:textId="77777777" w:rsidR="0096532F" w:rsidRPr="00656847" w:rsidRDefault="0096532F" w:rsidP="002365A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6712C3A2" w14:textId="77777777" w:rsidR="002365A3" w:rsidRPr="00656847" w:rsidRDefault="002365A3"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55E80507" w14:textId="77777777" w:rsidR="0096532F" w:rsidRPr="00656847" w:rsidRDefault="0096532F"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4115BBF4" w14:textId="77777777" w:rsidR="0096532F" w:rsidRPr="00656847" w:rsidRDefault="0096532F"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79D85462" w14:textId="77777777" w:rsidR="0096532F" w:rsidRPr="00656847" w:rsidRDefault="0096532F"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7B2A1E25" w14:textId="77777777" w:rsidR="0096532F" w:rsidRPr="00656847" w:rsidRDefault="0096532F"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19D37D09" w14:textId="77777777" w:rsidR="0096532F" w:rsidRPr="00656847" w:rsidRDefault="0096532F"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61708507" w14:textId="77777777" w:rsidR="0096532F" w:rsidRPr="00656847" w:rsidRDefault="0096532F"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34AC57AD" w14:textId="77777777" w:rsidR="0096532F" w:rsidRPr="00656847" w:rsidRDefault="0096532F" w:rsidP="00574193">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val="ca-ES"/>
        </w:rPr>
      </w:pPr>
    </w:p>
    <w:p w14:paraId="52AC6488" w14:textId="77777777" w:rsidR="00075FA5" w:rsidRPr="00656847" w:rsidRDefault="00075FA5" w:rsidP="00075FA5">
      <w:pPr>
        <w:spacing w:line="360" w:lineRule="auto"/>
        <w:jc w:val="both"/>
        <w:rPr>
          <w:rFonts w:ascii="Arial" w:hAnsi="Arial" w:cs="Arial"/>
          <w:color w:val="000000"/>
          <w:sz w:val="16"/>
          <w:szCs w:val="18"/>
          <w:lang w:val="ca-ES"/>
        </w:rPr>
      </w:pPr>
    </w:p>
    <w:p w14:paraId="3A99A9B2" w14:textId="77777777" w:rsidR="00075FA5" w:rsidRPr="00656847" w:rsidRDefault="00BD10E5" w:rsidP="00075FA5">
      <w:pPr>
        <w:pBdr>
          <w:top w:val="single" w:sz="4" w:space="1" w:color="auto"/>
          <w:left w:val="single" w:sz="4" w:space="4" w:color="auto"/>
          <w:bottom w:val="single" w:sz="4" w:space="1" w:color="auto"/>
          <w:right w:val="single" w:sz="4" w:space="4" w:color="auto"/>
        </w:pBdr>
        <w:jc w:val="center"/>
        <w:rPr>
          <w:rFonts w:ascii="Arial" w:hAnsi="Arial" w:cs="Arial"/>
          <w:b/>
          <w:sz w:val="20"/>
          <w:lang w:val="ca-ES"/>
        </w:rPr>
      </w:pPr>
      <w:r w:rsidRPr="00BD10E5">
        <w:rPr>
          <w:rFonts w:ascii="Arial" w:hAnsi="Arial" w:cs="Arial"/>
          <w:b/>
          <w:sz w:val="20"/>
          <w:lang w:val="ca-ES"/>
        </w:rPr>
        <w:t>INFORMATION ON PROTECTION OF PERSONAL DATA</w:t>
      </w:r>
    </w:p>
    <w:p w14:paraId="34864118" w14:textId="4A167AFA" w:rsidR="003040FE" w:rsidRPr="00A3057B" w:rsidRDefault="00BD10E5" w:rsidP="00075FA5">
      <w:pPr>
        <w:pBdr>
          <w:top w:val="single" w:sz="4" w:space="1" w:color="auto"/>
          <w:left w:val="single" w:sz="4" w:space="4" w:color="auto"/>
          <w:bottom w:val="single" w:sz="4" w:space="1" w:color="auto"/>
          <w:right w:val="single" w:sz="4" w:space="4" w:color="auto"/>
        </w:pBdr>
        <w:jc w:val="both"/>
        <w:rPr>
          <w:rFonts w:ascii="Arial" w:hAnsi="Arial" w:cs="Arial"/>
          <w:sz w:val="20"/>
          <w:lang w:val="ca-ES"/>
        </w:rPr>
      </w:pPr>
      <w:r w:rsidRPr="00BD10E5">
        <w:rPr>
          <w:rFonts w:ascii="Arial" w:hAnsi="Arial" w:cs="Arial"/>
          <w:sz w:val="20"/>
          <w:lang w:val="ca-ES"/>
        </w:rPr>
        <w:t xml:space="preserve">In accordance with Art.13 of Regulation (EU) 2016/679 of the European Parliament and of the Council of April 27, 2016 (General Regulation for the Protection of Personal Data), and Article 11 </w:t>
      </w:r>
      <w:r w:rsidRPr="00BD10E5">
        <w:rPr>
          <w:rFonts w:ascii="Arial" w:hAnsi="Arial" w:cs="Arial"/>
          <w:sz w:val="20"/>
          <w:lang w:val="ca-ES"/>
        </w:rPr>
        <w:lastRenderedPageBreak/>
        <w:t xml:space="preserve">of Organic Law 3 /2018 of protection of personal data and guarantee of digital rights, we inform you that the personal data provided through this form, and those that accompany it, will be processed by TMB for the purpose of reception, registration and transfer to the 'competent body of the exercise request for its processing. Additionally, they will be processed by the </w:t>
      </w:r>
      <w:r w:rsidR="00EC6E93">
        <w:rPr>
          <w:rFonts w:ascii="Arial" w:hAnsi="Arial" w:cs="Arial"/>
          <w:sz w:val="20"/>
          <w:lang w:val="ca-ES"/>
        </w:rPr>
        <w:t>data controller</w:t>
      </w:r>
      <w:r w:rsidRPr="00BD10E5">
        <w:rPr>
          <w:rFonts w:ascii="Arial" w:hAnsi="Arial" w:cs="Arial"/>
          <w:sz w:val="20"/>
          <w:lang w:val="ca-ES"/>
        </w:rPr>
        <w:t xml:space="preserve"> to which they are directed in order to process their request and respond to the exercise of their rights. Your personal data will not be communicated to third parties, nor is transfer to third countries or international organizations planned. You can exercise the rights of access, rectification, </w:t>
      </w:r>
      <w:r w:rsidR="00EC6E93">
        <w:rPr>
          <w:rFonts w:ascii="Arial" w:hAnsi="Arial" w:cs="Arial"/>
          <w:sz w:val="20"/>
          <w:lang w:val="ca-ES"/>
        </w:rPr>
        <w:t>erasure</w:t>
      </w:r>
      <w:r w:rsidRPr="00BD10E5">
        <w:rPr>
          <w:rFonts w:ascii="Arial" w:hAnsi="Arial" w:cs="Arial"/>
          <w:sz w:val="20"/>
          <w:lang w:val="ca-ES"/>
        </w:rPr>
        <w:t xml:space="preserve">, </w:t>
      </w:r>
      <w:r w:rsidR="00EC6E93">
        <w:rPr>
          <w:rFonts w:ascii="Arial" w:hAnsi="Arial" w:cs="Arial"/>
          <w:sz w:val="20"/>
          <w:lang w:val="ca-ES"/>
        </w:rPr>
        <w:t>restriction of processing</w:t>
      </w:r>
      <w:r w:rsidRPr="00BD10E5">
        <w:rPr>
          <w:rFonts w:ascii="Arial" w:hAnsi="Arial" w:cs="Arial"/>
          <w:sz w:val="20"/>
          <w:lang w:val="ca-ES"/>
        </w:rPr>
        <w:t xml:space="preserve">, </w:t>
      </w:r>
      <w:r w:rsidR="00EC6E93">
        <w:rPr>
          <w:rFonts w:ascii="Arial" w:hAnsi="Arial" w:cs="Arial"/>
          <w:sz w:val="20"/>
          <w:lang w:val="ca-ES"/>
        </w:rPr>
        <w:t>object</w:t>
      </w:r>
      <w:r w:rsidRPr="00BD10E5">
        <w:rPr>
          <w:rFonts w:ascii="Arial" w:hAnsi="Arial" w:cs="Arial"/>
          <w:sz w:val="20"/>
          <w:lang w:val="ca-ES"/>
        </w:rPr>
        <w:t xml:space="preserve"> and not be subject to automated individual decisions by sending the corresponding request </w:t>
      </w:r>
      <w:hyperlink r:id="rId15" w:history="1">
        <w:r w:rsidR="00EC6E93" w:rsidRPr="00826272">
          <w:rPr>
            <w:rStyle w:val="Hipervnculo"/>
            <w:rFonts w:ascii="Arial" w:hAnsi="Arial" w:cs="Arial"/>
            <w:sz w:val="20"/>
            <w:lang w:val="ca-ES"/>
          </w:rPr>
          <w:t>dpd@tmb.cat</w:t>
        </w:r>
      </w:hyperlink>
      <w:r w:rsidR="003040FE" w:rsidRPr="00A3057B">
        <w:rPr>
          <w:rFonts w:ascii="Arial" w:hAnsi="Arial" w:cs="Arial"/>
          <w:sz w:val="20"/>
          <w:lang w:val="ca-ES"/>
        </w:rPr>
        <w:t>.</w:t>
      </w:r>
      <w:r w:rsidR="00EC6E93">
        <w:rPr>
          <w:rFonts w:ascii="Arial" w:hAnsi="Arial" w:cs="Arial"/>
          <w:sz w:val="20"/>
          <w:lang w:val="ca-ES"/>
        </w:rPr>
        <w:t xml:space="preserve"> </w:t>
      </w:r>
    </w:p>
    <w:p w14:paraId="29C61A2D" w14:textId="49CA7CB3" w:rsidR="003040FE" w:rsidRDefault="003040FE" w:rsidP="00075FA5">
      <w:pPr>
        <w:pBdr>
          <w:top w:val="single" w:sz="4" w:space="1" w:color="auto"/>
          <w:left w:val="single" w:sz="4" w:space="4" w:color="auto"/>
          <w:bottom w:val="single" w:sz="4" w:space="1" w:color="auto"/>
          <w:right w:val="single" w:sz="4" w:space="4" w:color="auto"/>
        </w:pBdr>
        <w:jc w:val="both"/>
        <w:rPr>
          <w:rFonts w:ascii="Arial" w:hAnsi="Arial" w:cs="Arial"/>
          <w:sz w:val="20"/>
          <w:lang w:val="ca-ES"/>
        </w:rPr>
      </w:pPr>
      <w:r w:rsidRPr="00A3057B">
        <w:rPr>
          <w:rFonts w:ascii="Arial" w:hAnsi="Arial" w:cs="Arial"/>
          <w:sz w:val="20"/>
          <w:lang w:val="ca-ES"/>
        </w:rPr>
        <w:t xml:space="preserve">For more information on the treatment activity, you can access the following link: </w:t>
      </w:r>
      <w:hyperlink r:id="rId16" w:history="1">
        <w:r w:rsidRPr="00A3057B">
          <w:rPr>
            <w:rStyle w:val="Hipervnculo"/>
            <w:rFonts w:ascii="Arial" w:hAnsi="Arial" w:cs="Arial"/>
            <w:sz w:val="20"/>
            <w:lang w:val="ca-ES"/>
          </w:rPr>
          <w:t xml:space="preserve">https://www.tmb.cat/ca/registre-activitatis-tractament-dades-personals </w:t>
        </w:r>
      </w:hyperlink>
      <w:r w:rsidR="00A3057B" w:rsidRPr="00A3057B">
        <w:rPr>
          <w:rStyle w:val="Hipervnculo"/>
          <w:rFonts w:ascii="Arial" w:hAnsi="Arial" w:cs="Arial"/>
          <w:sz w:val="20"/>
          <w:lang w:val="ca-ES"/>
        </w:rPr>
        <w:t>.</w:t>
      </w:r>
      <w:r>
        <w:rPr>
          <w:rFonts w:ascii="Arial" w:hAnsi="Arial" w:cs="Arial"/>
          <w:sz w:val="20"/>
          <w:lang w:val="ca-ES"/>
        </w:rPr>
        <w:t xml:space="preserve"> </w:t>
      </w:r>
    </w:p>
    <w:p w14:paraId="043DD769" w14:textId="77777777" w:rsidR="004D12F7" w:rsidRPr="00656847" w:rsidRDefault="004D12F7" w:rsidP="00574193">
      <w:pPr>
        <w:spacing w:line="360" w:lineRule="auto"/>
        <w:jc w:val="both"/>
        <w:rPr>
          <w:rFonts w:ascii="Arial" w:hAnsi="Arial" w:cs="Arial"/>
          <w:b/>
          <w:color w:val="000000"/>
          <w:sz w:val="16"/>
          <w:szCs w:val="20"/>
          <w:u w:val="single"/>
          <w:lang w:val="ca-ES"/>
        </w:rPr>
      </w:pPr>
    </w:p>
    <w:p w14:paraId="537D9363" w14:textId="25FE74B0" w:rsidR="000B6CF3" w:rsidRPr="00656847" w:rsidRDefault="000B6CF3" w:rsidP="00574193">
      <w:pPr>
        <w:spacing w:line="360" w:lineRule="auto"/>
        <w:jc w:val="center"/>
        <w:rPr>
          <w:rFonts w:ascii="Arial" w:hAnsi="Arial" w:cs="Arial"/>
          <w:sz w:val="20"/>
          <w:lang w:val="ca-ES"/>
        </w:rPr>
      </w:pPr>
      <w:r w:rsidRPr="00656847">
        <w:rPr>
          <w:rFonts w:ascii="Arial" w:hAnsi="Arial" w:cs="Arial"/>
          <w:sz w:val="20"/>
          <w:lang w:val="ca-ES"/>
        </w:rPr>
        <w:t xml:space="preserve">In ................................................ ..,  ......... of ................................... </w:t>
      </w:r>
      <w:r w:rsidR="001B67A2">
        <w:rPr>
          <w:rFonts w:ascii="Arial" w:hAnsi="Arial" w:cs="Arial"/>
          <w:sz w:val="20"/>
          <w:lang w:val="ca-ES"/>
        </w:rPr>
        <w:t xml:space="preserve">, </w:t>
      </w:r>
      <w:r w:rsidRPr="00656847">
        <w:rPr>
          <w:rFonts w:ascii="Arial" w:hAnsi="Arial" w:cs="Arial"/>
          <w:sz w:val="20"/>
          <w:lang w:val="ca-ES"/>
        </w:rPr>
        <w:t>20 .......</w:t>
      </w:r>
    </w:p>
    <w:p w14:paraId="138C184E" w14:textId="77777777" w:rsidR="00F64943" w:rsidRPr="00656847" w:rsidRDefault="00F64943" w:rsidP="002365A3">
      <w:pPr>
        <w:spacing w:line="360" w:lineRule="auto"/>
        <w:jc w:val="center"/>
        <w:rPr>
          <w:rFonts w:ascii="Arial" w:hAnsi="Arial" w:cs="Arial"/>
          <w:sz w:val="20"/>
          <w:lang w:val="ca-ES"/>
        </w:rPr>
      </w:pPr>
    </w:p>
    <w:p w14:paraId="008D2BED" w14:textId="77777777" w:rsidR="002365A3" w:rsidRPr="00656847" w:rsidRDefault="002365A3">
      <w:pPr>
        <w:spacing w:line="360" w:lineRule="auto"/>
        <w:jc w:val="center"/>
        <w:rPr>
          <w:rFonts w:ascii="Arial" w:hAnsi="Arial" w:cs="Arial"/>
          <w:sz w:val="20"/>
          <w:lang w:val="ca-ES"/>
        </w:rPr>
      </w:pPr>
    </w:p>
    <w:bookmarkEnd w:id="0"/>
    <w:p w14:paraId="42DAD06E" w14:textId="77777777" w:rsidR="0002727D" w:rsidRPr="00656847" w:rsidRDefault="00BD10E5" w:rsidP="0096532F">
      <w:pPr>
        <w:jc w:val="both"/>
        <w:rPr>
          <w:rFonts w:ascii="Arial" w:hAnsi="Arial" w:cs="Arial"/>
          <w:sz w:val="20"/>
          <w:szCs w:val="20"/>
          <w:lang w:val="ca-ES"/>
        </w:rPr>
      </w:pPr>
      <w:r w:rsidRPr="00BD10E5">
        <w:rPr>
          <w:rFonts w:ascii="Arial" w:hAnsi="Arial" w:cs="Arial"/>
          <w:sz w:val="20"/>
          <w:lang w:val="ca-ES"/>
        </w:rPr>
        <w:t>First and last name: …………………………………………………….</w:t>
      </w:r>
      <w:r w:rsidR="0002727D" w:rsidRPr="00656847">
        <w:rPr>
          <w:rFonts w:ascii="Arial" w:hAnsi="Arial" w:cs="Arial"/>
          <w:b/>
          <w:sz w:val="20"/>
          <w:u w:val="single"/>
          <w:lang w:val="ca-ES"/>
        </w:rPr>
        <w:t xml:space="preserve">                                                                                                                                                                                                                                                                                                                                                                                                                                                                                                                                                                                                                                                                                                                                                                                                                                                                                                                                                                                                                                                                                                                                                                                                                                                                                                                                            </w:t>
      </w:r>
    </w:p>
    <w:p w14:paraId="5F7AE1AE" w14:textId="77777777" w:rsidR="009C57EB" w:rsidRPr="00656847" w:rsidRDefault="009C57EB">
      <w:pPr>
        <w:spacing w:line="360" w:lineRule="auto"/>
        <w:jc w:val="both"/>
        <w:rPr>
          <w:rFonts w:ascii="Arial" w:hAnsi="Arial" w:cs="Arial"/>
          <w:sz w:val="20"/>
          <w:szCs w:val="20"/>
          <w:lang w:val="ca-ES"/>
        </w:rPr>
      </w:pPr>
    </w:p>
    <w:sectPr w:rsidR="009C57EB" w:rsidRPr="00656847" w:rsidSect="00FB23BC">
      <w:footerReference w:type="default" r:id="rId17"/>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9778" w14:textId="77777777" w:rsidR="00E876C7" w:rsidRDefault="00E876C7" w:rsidP="006B652A">
      <w:pPr>
        <w:spacing w:after="0" w:line="240" w:lineRule="auto"/>
      </w:pPr>
      <w:r>
        <w:separator/>
      </w:r>
    </w:p>
  </w:endnote>
  <w:endnote w:type="continuationSeparator" w:id="0">
    <w:p w14:paraId="34BE64FA" w14:textId="77777777" w:rsidR="00E876C7" w:rsidRDefault="00E876C7" w:rsidP="006B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633245"/>
      <w:docPartObj>
        <w:docPartGallery w:val="Page Numbers (Bottom of Page)"/>
        <w:docPartUnique/>
      </w:docPartObj>
    </w:sdtPr>
    <w:sdtEndPr/>
    <w:sdtContent>
      <w:p w14:paraId="2BF07AD4" w14:textId="77777777" w:rsidR="000B6CF3" w:rsidRDefault="000B6CF3">
        <w:pPr>
          <w:pStyle w:val="Piedepgina"/>
          <w:jc w:val="right"/>
        </w:pPr>
        <w:r>
          <w:fldChar w:fldCharType="begin"/>
        </w:r>
        <w:r>
          <w:instrText>PAGE   \* MERGEFORMAT</w:instrText>
        </w:r>
        <w:r>
          <w:fldChar w:fldCharType="separate"/>
        </w:r>
        <w:r w:rsidR="00012F10">
          <w:rPr>
            <w:noProof/>
          </w:rPr>
          <w:t>3</w:t>
        </w:r>
        <w:r>
          <w:fldChar w:fldCharType="end"/>
        </w:r>
      </w:p>
    </w:sdtContent>
  </w:sdt>
  <w:p w14:paraId="43A4E311" w14:textId="77777777" w:rsidR="000B6CF3" w:rsidRDefault="000B6C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4299" w14:textId="77777777" w:rsidR="00D11EB4" w:rsidRDefault="00D11EB4" w:rsidP="00574193">
    <w:pPr>
      <w:pStyle w:val="Piedepgina"/>
      <w:jc w:val="center"/>
    </w:pPr>
  </w:p>
  <w:p w14:paraId="6449AD0A" w14:textId="77777777" w:rsidR="00D11EB4" w:rsidRDefault="00D11E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ADBA" w14:textId="77777777" w:rsidR="00E876C7" w:rsidRDefault="00E876C7" w:rsidP="006B652A">
      <w:pPr>
        <w:spacing w:after="0" w:line="240" w:lineRule="auto"/>
      </w:pPr>
      <w:r>
        <w:separator/>
      </w:r>
    </w:p>
  </w:footnote>
  <w:footnote w:type="continuationSeparator" w:id="0">
    <w:p w14:paraId="6DC2EEB9" w14:textId="77777777" w:rsidR="00E876C7" w:rsidRDefault="00E876C7" w:rsidP="006B6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61F0" w14:textId="77777777" w:rsidR="00E20FC5" w:rsidRDefault="00E20FC5" w:rsidP="00574193">
    <w:pPr>
      <w:pStyle w:val="Encabezado"/>
      <w:spacing w:after="840"/>
    </w:pPr>
    <w:r>
      <w:rPr>
        <w:noProof/>
        <w:lang w:eastAsia="es-ES"/>
      </w:rPr>
      <w:drawing>
        <wp:anchor distT="0" distB="0" distL="114300" distR="114300" simplePos="0" relativeHeight="251661312" behindDoc="0" locked="0" layoutInCell="1" allowOverlap="1" wp14:anchorId="65A92BA1" wp14:editId="25FBB760">
          <wp:simplePos x="0" y="0"/>
          <wp:positionH relativeFrom="column">
            <wp:posOffset>-457200</wp:posOffset>
          </wp:positionH>
          <wp:positionV relativeFrom="paragraph">
            <wp:posOffset>-86360</wp:posOffset>
          </wp:positionV>
          <wp:extent cx="1440000" cy="580408"/>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5804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BF0" w14:textId="77777777" w:rsidR="00E20FC5" w:rsidRDefault="00E20FC5">
    <w:pPr>
      <w:pStyle w:val="Encabezado"/>
    </w:pPr>
    <w:r>
      <w:rPr>
        <w:noProof/>
        <w:lang w:eastAsia="es-ES"/>
      </w:rPr>
      <w:drawing>
        <wp:anchor distT="0" distB="0" distL="114300" distR="114300" simplePos="0" relativeHeight="251659264" behindDoc="0" locked="0" layoutInCell="1" allowOverlap="1" wp14:anchorId="44B6A954" wp14:editId="2E8AD1FC">
          <wp:simplePos x="0" y="0"/>
          <wp:positionH relativeFrom="column">
            <wp:posOffset>-762000</wp:posOffset>
          </wp:positionH>
          <wp:positionV relativeFrom="paragraph">
            <wp:posOffset>-133985</wp:posOffset>
          </wp:positionV>
          <wp:extent cx="1440000" cy="580408"/>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5804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9.5pt;visibility:visible;mso-wrap-style:square" o:bullet="t">
        <v:imagedata r:id="rId1" o:title=""/>
      </v:shape>
    </w:pict>
  </w:numPicBullet>
  <w:abstractNum w:abstractNumId="0" w15:restartNumberingAfterBreak="0">
    <w:nsid w:val="174C662E"/>
    <w:multiLevelType w:val="hybridMultilevel"/>
    <w:tmpl w:val="0B3E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323834"/>
    <w:multiLevelType w:val="multilevel"/>
    <w:tmpl w:val="B21683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E09DC"/>
    <w:multiLevelType w:val="hybridMultilevel"/>
    <w:tmpl w:val="E5AC75B6"/>
    <w:lvl w:ilvl="0" w:tplc="61FA2B06">
      <w:start w:val="4"/>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820A2F"/>
    <w:multiLevelType w:val="hybridMultilevel"/>
    <w:tmpl w:val="47980F4A"/>
    <w:lvl w:ilvl="0" w:tplc="0C0A000F">
      <w:start w:val="1"/>
      <w:numFmt w:val="decimal"/>
      <w:lvlText w:val="%1."/>
      <w:lvlJc w:val="left"/>
      <w:pPr>
        <w:ind w:left="720" w:hanging="360"/>
      </w:pPr>
    </w:lvl>
    <w:lvl w:ilvl="1" w:tplc="0C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1741CC"/>
    <w:multiLevelType w:val="hybridMultilevel"/>
    <w:tmpl w:val="EBCCAFAA"/>
    <w:lvl w:ilvl="0" w:tplc="11DEBC86">
      <w:start w:val="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120943"/>
    <w:multiLevelType w:val="hybridMultilevel"/>
    <w:tmpl w:val="EA2AED02"/>
    <w:lvl w:ilvl="0" w:tplc="00C0422C">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A42E55"/>
    <w:multiLevelType w:val="hybridMultilevel"/>
    <w:tmpl w:val="394A367C"/>
    <w:lvl w:ilvl="0" w:tplc="11DEBC86">
      <w:start w:val="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B072D8"/>
    <w:multiLevelType w:val="hybridMultilevel"/>
    <w:tmpl w:val="2C6CA1CC"/>
    <w:lvl w:ilvl="0" w:tplc="11DEBC86">
      <w:start w:val="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5D2933"/>
    <w:multiLevelType w:val="hybridMultilevel"/>
    <w:tmpl w:val="7B6433E6"/>
    <w:lvl w:ilvl="0" w:tplc="11DEBC86">
      <w:start w:val="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BA0409"/>
    <w:multiLevelType w:val="hybridMultilevel"/>
    <w:tmpl w:val="4B7058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380925"/>
    <w:multiLevelType w:val="hybridMultilevel"/>
    <w:tmpl w:val="0F30EDE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C7F786F"/>
    <w:multiLevelType w:val="hybridMultilevel"/>
    <w:tmpl w:val="F634F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212A7A"/>
    <w:multiLevelType w:val="hybridMultilevel"/>
    <w:tmpl w:val="1D12B3CE"/>
    <w:lvl w:ilvl="0" w:tplc="47D419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747E31"/>
    <w:multiLevelType w:val="hybridMultilevel"/>
    <w:tmpl w:val="0C36C3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BB6C71"/>
    <w:multiLevelType w:val="hybridMultilevel"/>
    <w:tmpl w:val="1F6CDE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8C0E66"/>
    <w:multiLevelType w:val="hybridMultilevel"/>
    <w:tmpl w:val="694261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D101724"/>
    <w:multiLevelType w:val="hybridMultilevel"/>
    <w:tmpl w:val="DFA209BA"/>
    <w:lvl w:ilvl="0" w:tplc="11DEBC86">
      <w:start w:val="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8"/>
  </w:num>
  <w:num w:numId="5">
    <w:abstractNumId w:val="5"/>
  </w:num>
  <w:num w:numId="6">
    <w:abstractNumId w:val="16"/>
  </w:num>
  <w:num w:numId="7">
    <w:abstractNumId w:val="6"/>
  </w:num>
  <w:num w:numId="8">
    <w:abstractNumId w:val="15"/>
  </w:num>
  <w:num w:numId="9">
    <w:abstractNumId w:val="13"/>
  </w:num>
  <w:num w:numId="10">
    <w:abstractNumId w:val="3"/>
  </w:num>
  <w:num w:numId="11">
    <w:abstractNumId w:val="14"/>
  </w:num>
  <w:num w:numId="12">
    <w:abstractNumId w:val="2"/>
  </w:num>
  <w:num w:numId="13">
    <w:abstractNumId w:val="1"/>
  </w:num>
  <w:num w:numId="14">
    <w:abstractNumId w:val="0"/>
  </w:num>
  <w:num w:numId="15">
    <w:abstractNumId w:val="1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B3"/>
    <w:rsid w:val="00002B97"/>
    <w:rsid w:val="00012449"/>
    <w:rsid w:val="00012F10"/>
    <w:rsid w:val="00017247"/>
    <w:rsid w:val="0002727D"/>
    <w:rsid w:val="000415D2"/>
    <w:rsid w:val="0005689C"/>
    <w:rsid w:val="00057A61"/>
    <w:rsid w:val="00075FA5"/>
    <w:rsid w:val="00087DB8"/>
    <w:rsid w:val="0009419C"/>
    <w:rsid w:val="000A19BF"/>
    <w:rsid w:val="000A45AB"/>
    <w:rsid w:val="000B03DE"/>
    <w:rsid w:val="000B687B"/>
    <w:rsid w:val="000B6CF3"/>
    <w:rsid w:val="000D565A"/>
    <w:rsid w:val="00123835"/>
    <w:rsid w:val="00126CA5"/>
    <w:rsid w:val="001541D4"/>
    <w:rsid w:val="0016470A"/>
    <w:rsid w:val="001B67A2"/>
    <w:rsid w:val="001B73F7"/>
    <w:rsid w:val="001C3D74"/>
    <w:rsid w:val="001D1F83"/>
    <w:rsid w:val="001E0FA1"/>
    <w:rsid w:val="001F41F1"/>
    <w:rsid w:val="001F53DE"/>
    <w:rsid w:val="00200D65"/>
    <w:rsid w:val="0022181F"/>
    <w:rsid w:val="002365A3"/>
    <w:rsid w:val="00261B90"/>
    <w:rsid w:val="002A274A"/>
    <w:rsid w:val="002D4D29"/>
    <w:rsid w:val="002E0AE7"/>
    <w:rsid w:val="003040FE"/>
    <w:rsid w:val="0032782E"/>
    <w:rsid w:val="003300CD"/>
    <w:rsid w:val="003523B7"/>
    <w:rsid w:val="00352AC3"/>
    <w:rsid w:val="0035514E"/>
    <w:rsid w:val="00364815"/>
    <w:rsid w:val="0038267E"/>
    <w:rsid w:val="00390A8A"/>
    <w:rsid w:val="003C3FD9"/>
    <w:rsid w:val="003C50DE"/>
    <w:rsid w:val="00427E40"/>
    <w:rsid w:val="00442A85"/>
    <w:rsid w:val="004B037A"/>
    <w:rsid w:val="004D12F7"/>
    <w:rsid w:val="004D3A62"/>
    <w:rsid w:val="005314CF"/>
    <w:rsid w:val="0053223E"/>
    <w:rsid w:val="00574193"/>
    <w:rsid w:val="00590228"/>
    <w:rsid w:val="005B1064"/>
    <w:rsid w:val="005D4438"/>
    <w:rsid w:val="005F1BB3"/>
    <w:rsid w:val="00601272"/>
    <w:rsid w:val="00603444"/>
    <w:rsid w:val="00616B8D"/>
    <w:rsid w:val="0062222D"/>
    <w:rsid w:val="00634CEF"/>
    <w:rsid w:val="00656847"/>
    <w:rsid w:val="006870E9"/>
    <w:rsid w:val="006B05B9"/>
    <w:rsid w:val="006B652A"/>
    <w:rsid w:val="006F32AD"/>
    <w:rsid w:val="007107E3"/>
    <w:rsid w:val="0072686C"/>
    <w:rsid w:val="007272DD"/>
    <w:rsid w:val="007673E3"/>
    <w:rsid w:val="007827F1"/>
    <w:rsid w:val="007A0131"/>
    <w:rsid w:val="007A06CB"/>
    <w:rsid w:val="007A15CD"/>
    <w:rsid w:val="007B51BB"/>
    <w:rsid w:val="007F0EBD"/>
    <w:rsid w:val="008428C4"/>
    <w:rsid w:val="0086185F"/>
    <w:rsid w:val="00881927"/>
    <w:rsid w:val="008975E7"/>
    <w:rsid w:val="008B1FFE"/>
    <w:rsid w:val="008D6337"/>
    <w:rsid w:val="008E653C"/>
    <w:rsid w:val="00930C3D"/>
    <w:rsid w:val="009316C6"/>
    <w:rsid w:val="0096532F"/>
    <w:rsid w:val="00982C4D"/>
    <w:rsid w:val="009A213A"/>
    <w:rsid w:val="009B0830"/>
    <w:rsid w:val="009C414F"/>
    <w:rsid w:val="009C57EB"/>
    <w:rsid w:val="009D40BE"/>
    <w:rsid w:val="009F3926"/>
    <w:rsid w:val="00A3057B"/>
    <w:rsid w:val="00A363EA"/>
    <w:rsid w:val="00A75101"/>
    <w:rsid w:val="00A76888"/>
    <w:rsid w:val="00B45ED8"/>
    <w:rsid w:val="00B71ECE"/>
    <w:rsid w:val="00B83DCE"/>
    <w:rsid w:val="00B92613"/>
    <w:rsid w:val="00BD10E5"/>
    <w:rsid w:val="00BE4703"/>
    <w:rsid w:val="00BF54F9"/>
    <w:rsid w:val="00C321DD"/>
    <w:rsid w:val="00C8071B"/>
    <w:rsid w:val="00C87BDA"/>
    <w:rsid w:val="00C940EA"/>
    <w:rsid w:val="00CB54DD"/>
    <w:rsid w:val="00CD32C7"/>
    <w:rsid w:val="00CD34EC"/>
    <w:rsid w:val="00CF4015"/>
    <w:rsid w:val="00D034E2"/>
    <w:rsid w:val="00D11EB4"/>
    <w:rsid w:val="00D30BB8"/>
    <w:rsid w:val="00D54BA7"/>
    <w:rsid w:val="00D57B88"/>
    <w:rsid w:val="00D70E5F"/>
    <w:rsid w:val="00D80E68"/>
    <w:rsid w:val="00DA2BDC"/>
    <w:rsid w:val="00DF23BB"/>
    <w:rsid w:val="00E051F7"/>
    <w:rsid w:val="00E20FC5"/>
    <w:rsid w:val="00E404A7"/>
    <w:rsid w:val="00E4464F"/>
    <w:rsid w:val="00E44D61"/>
    <w:rsid w:val="00E53BF2"/>
    <w:rsid w:val="00E64FA7"/>
    <w:rsid w:val="00E75A57"/>
    <w:rsid w:val="00E876C7"/>
    <w:rsid w:val="00EB2D06"/>
    <w:rsid w:val="00EC1B7F"/>
    <w:rsid w:val="00EC48FE"/>
    <w:rsid w:val="00EC6E93"/>
    <w:rsid w:val="00EC779F"/>
    <w:rsid w:val="00EC7832"/>
    <w:rsid w:val="00ED5779"/>
    <w:rsid w:val="00F00FD9"/>
    <w:rsid w:val="00F0206A"/>
    <w:rsid w:val="00F07FC2"/>
    <w:rsid w:val="00F100B5"/>
    <w:rsid w:val="00F444FB"/>
    <w:rsid w:val="00F44C67"/>
    <w:rsid w:val="00F64943"/>
    <w:rsid w:val="00F655F1"/>
    <w:rsid w:val="00F7256B"/>
    <w:rsid w:val="00FA6D80"/>
    <w:rsid w:val="00FA7DE0"/>
    <w:rsid w:val="00FB06DB"/>
    <w:rsid w:val="00FB23BC"/>
    <w:rsid w:val="00FD494A"/>
    <w:rsid w:val="00FE03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EA33E"/>
  <w15:docId w15:val="{B4FAC776-0C07-410D-BFFC-ABF133E8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1BB3"/>
    <w:pPr>
      <w:ind w:left="720"/>
      <w:contextualSpacing/>
    </w:pPr>
    <w:rPr>
      <w:rFonts w:ascii="Calibri" w:eastAsia="Calibri" w:hAnsi="Calibri" w:cs="Times New Roman"/>
      <w:lang w:eastAsia="es-ES"/>
    </w:rPr>
  </w:style>
  <w:style w:type="paragraph" w:styleId="Textodeglobo">
    <w:name w:val="Balloon Text"/>
    <w:basedOn w:val="Normal"/>
    <w:link w:val="TextodegloboCar"/>
    <w:uiPriority w:val="99"/>
    <w:semiHidden/>
    <w:unhideWhenUsed/>
    <w:rsid w:val="005F1B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BB3"/>
    <w:rPr>
      <w:rFonts w:ascii="Tahoma" w:hAnsi="Tahoma" w:cs="Tahoma"/>
      <w:sz w:val="16"/>
      <w:szCs w:val="16"/>
    </w:rPr>
  </w:style>
  <w:style w:type="table" w:customStyle="1" w:styleId="Tabladelista3-nfasis61">
    <w:name w:val="Tabla de lista 3 - Énfasis 61"/>
    <w:basedOn w:val="Tablanormal"/>
    <w:uiPriority w:val="48"/>
    <w:rsid w:val="005F1BB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Hipervnculo">
    <w:name w:val="Hyperlink"/>
    <w:basedOn w:val="Fuentedeprrafopredeter"/>
    <w:uiPriority w:val="99"/>
    <w:unhideWhenUsed/>
    <w:rsid w:val="00D30BB8"/>
    <w:rPr>
      <w:color w:val="0000FF" w:themeColor="hyperlink"/>
      <w:u w:val="single"/>
    </w:rPr>
  </w:style>
  <w:style w:type="paragraph" w:styleId="Encabezado">
    <w:name w:val="header"/>
    <w:basedOn w:val="Normal"/>
    <w:link w:val="EncabezadoCar"/>
    <w:uiPriority w:val="99"/>
    <w:unhideWhenUsed/>
    <w:rsid w:val="006B65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652A"/>
  </w:style>
  <w:style w:type="paragraph" w:styleId="Piedepgina">
    <w:name w:val="footer"/>
    <w:basedOn w:val="Normal"/>
    <w:link w:val="PiedepginaCar"/>
    <w:uiPriority w:val="99"/>
    <w:unhideWhenUsed/>
    <w:rsid w:val="006B65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652A"/>
  </w:style>
  <w:style w:type="paragraph" w:styleId="Textonotapie">
    <w:name w:val="footnote text"/>
    <w:basedOn w:val="Normal"/>
    <w:link w:val="TextonotapieCar"/>
    <w:uiPriority w:val="99"/>
    <w:semiHidden/>
    <w:unhideWhenUsed/>
    <w:rsid w:val="00930C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0C3D"/>
    <w:rPr>
      <w:sz w:val="20"/>
      <w:szCs w:val="20"/>
    </w:rPr>
  </w:style>
  <w:style w:type="character" w:styleId="Refdenotaalpie">
    <w:name w:val="footnote reference"/>
    <w:basedOn w:val="Fuentedeprrafopredeter"/>
    <w:uiPriority w:val="99"/>
    <w:semiHidden/>
    <w:unhideWhenUsed/>
    <w:rsid w:val="00930C3D"/>
    <w:rPr>
      <w:vertAlign w:val="superscript"/>
    </w:rPr>
  </w:style>
  <w:style w:type="character" w:styleId="Refdecomentario">
    <w:name w:val="annotation reference"/>
    <w:basedOn w:val="Fuentedeprrafopredeter"/>
    <w:uiPriority w:val="99"/>
    <w:semiHidden/>
    <w:unhideWhenUsed/>
    <w:rsid w:val="0016470A"/>
    <w:rPr>
      <w:sz w:val="16"/>
      <w:szCs w:val="16"/>
    </w:rPr>
  </w:style>
  <w:style w:type="paragraph" w:styleId="Textocomentario">
    <w:name w:val="annotation text"/>
    <w:basedOn w:val="Normal"/>
    <w:link w:val="TextocomentarioCar"/>
    <w:uiPriority w:val="99"/>
    <w:semiHidden/>
    <w:unhideWhenUsed/>
    <w:rsid w:val="001647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470A"/>
    <w:rPr>
      <w:sz w:val="20"/>
      <w:szCs w:val="20"/>
    </w:rPr>
  </w:style>
  <w:style w:type="paragraph" w:styleId="Asuntodelcomentario">
    <w:name w:val="annotation subject"/>
    <w:basedOn w:val="Textocomentario"/>
    <w:next w:val="Textocomentario"/>
    <w:link w:val="AsuntodelcomentarioCar"/>
    <w:uiPriority w:val="99"/>
    <w:semiHidden/>
    <w:unhideWhenUsed/>
    <w:rsid w:val="0016470A"/>
    <w:rPr>
      <w:b/>
      <w:bCs/>
    </w:rPr>
  </w:style>
  <w:style w:type="character" w:customStyle="1" w:styleId="AsuntodelcomentarioCar">
    <w:name w:val="Asunto del comentario Car"/>
    <w:basedOn w:val="TextocomentarioCar"/>
    <w:link w:val="Asuntodelcomentario"/>
    <w:uiPriority w:val="99"/>
    <w:semiHidden/>
    <w:rsid w:val="0016470A"/>
    <w:rPr>
      <w:b/>
      <w:bCs/>
      <w:sz w:val="20"/>
      <w:szCs w:val="20"/>
    </w:rPr>
  </w:style>
  <w:style w:type="paragraph" w:customStyle="1" w:styleId="Default">
    <w:name w:val="Default"/>
    <w:rsid w:val="00057A6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0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20FC5"/>
    <w:rPr>
      <w:color w:val="605E5C"/>
      <w:shd w:val="clear" w:color="auto" w:fill="E1DFDD"/>
    </w:rPr>
  </w:style>
  <w:style w:type="paragraph" w:styleId="Revisin">
    <w:name w:val="Revision"/>
    <w:hidden/>
    <w:uiPriority w:val="99"/>
    <w:semiHidden/>
    <w:rsid w:val="003300CD"/>
    <w:pPr>
      <w:spacing w:after="0" w:line="240" w:lineRule="auto"/>
    </w:pPr>
  </w:style>
  <w:style w:type="character" w:styleId="Hipervnculovisitado">
    <w:name w:val="FollowedHyperlink"/>
    <w:basedOn w:val="Fuentedeprrafopredeter"/>
    <w:uiPriority w:val="99"/>
    <w:semiHidden/>
    <w:unhideWhenUsed/>
    <w:rsid w:val="00BD10E5"/>
    <w:rPr>
      <w:color w:val="800080" w:themeColor="followedHyperlink"/>
      <w:u w:val="single"/>
    </w:rPr>
  </w:style>
  <w:style w:type="character" w:styleId="Mencinsinresolver">
    <w:name w:val="Unresolved Mention"/>
    <w:basedOn w:val="Fuentedeprrafopredeter"/>
    <w:uiPriority w:val="99"/>
    <w:semiHidden/>
    <w:unhideWhenUsed/>
    <w:rsid w:val="00304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mb.cat/ca/registre-activitats-tractament-dades-pers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tmb.cat" TargetMode="External"/><Relationship Id="rId5" Type="http://schemas.openxmlformats.org/officeDocument/2006/relationships/numbering" Target="numbering.xml"/><Relationship Id="rId15" Type="http://schemas.openxmlformats.org/officeDocument/2006/relationships/hyperlink" Target="mailto:dpd@tmb.ca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CE82D5DA38AE4A81B7BB8D9E3A9915" ma:contentTypeVersion="2" ma:contentTypeDescription="Crear nuevo documento." ma:contentTypeScope="" ma:versionID="a8b02ebe70cf2728974ca81193965703">
  <xsd:schema xmlns:xsd="http://www.w3.org/2001/XMLSchema" xmlns:xs="http://www.w3.org/2001/XMLSchema" xmlns:p="http://schemas.microsoft.com/office/2006/metadata/properties" xmlns:ns2="f43d69b7-ef2c-4756-8882-0df1a54b75a4" targetNamespace="http://schemas.microsoft.com/office/2006/metadata/properties" ma:root="true" ma:fieldsID="636b115ebcd23a6c769fb6e04540da5c" ns2:_="">
    <xsd:import namespace="f43d69b7-ef2c-4756-8882-0df1a54b75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d69b7-ef2c-4756-8882-0df1a54b7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91432-760F-49C1-84E5-860E8C10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d69b7-ef2c-4756-8882-0df1a54b7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7D65F-7C8D-48A8-9887-6B10AC7866EF}">
  <ds:schemaRefs>
    <ds:schemaRef ds:uri="http://schemas.openxmlformats.org/officeDocument/2006/bibliography"/>
  </ds:schemaRefs>
</ds:datastoreItem>
</file>

<file path=customXml/itemProps3.xml><?xml version="1.0" encoding="utf-8"?>
<ds:datastoreItem xmlns:ds="http://schemas.openxmlformats.org/officeDocument/2006/customXml" ds:itemID="{2FB7E9C8-2B35-4229-96B0-649F0EC9E254}">
  <ds:schemaRefs>
    <ds:schemaRef ds:uri="http://schemas.microsoft.com/office/2006/metadata/properties"/>
    <ds:schemaRef ds:uri="http://schemas.microsoft.com/office/2006/documentManagement/types"/>
    <ds:schemaRef ds:uri="http://purl.org/dc/elements/1.1/"/>
    <ds:schemaRef ds:uri="http://purl.org/dc/dcmitype/"/>
    <ds:schemaRef ds:uri="f43d69b7-ef2c-4756-8882-0df1a54b75a4"/>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0744C5E-2BC7-4ADB-BE40-FE7424914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1081</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TMB</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Montini, Sebastián Ignacio</dc:creator>
  <cp:lastModifiedBy>Medina Quesada, Aitor</cp:lastModifiedBy>
  <cp:revision>3</cp:revision>
  <cp:lastPrinted>2022-05-30T11:35:00Z</cp:lastPrinted>
  <dcterms:created xsi:type="dcterms:W3CDTF">2024-08-02T07:10:00Z</dcterms:created>
  <dcterms:modified xsi:type="dcterms:W3CDTF">2024-08-02T07:10:00Z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0x01010092CE82D5DA38AE4A81B7BB8D9E3A9915</vt:lpwstr>
  </property>
</Properties>
</file>